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18" w:type="dxa"/>
        <w:tblLayout w:type="fixed"/>
        <w:tblLook w:val="0000"/>
      </w:tblPr>
      <w:tblGrid>
        <w:gridCol w:w="3486"/>
        <w:gridCol w:w="6120"/>
      </w:tblGrid>
      <w:tr w:rsidR="006B7EEE" w:rsidRPr="00E349B5" w:rsidTr="00871146">
        <w:tc>
          <w:tcPr>
            <w:tcW w:w="3486" w:type="dxa"/>
          </w:tcPr>
          <w:p w:rsidR="006B7EEE" w:rsidRPr="00C65D20" w:rsidRDefault="006B7EEE" w:rsidP="00BB4D4E">
            <w:pPr>
              <w:widowControl w:val="0"/>
              <w:tabs>
                <w:tab w:val="right" w:leader="dot" w:pos="9072"/>
              </w:tabs>
              <w:jc w:val="center"/>
              <w:rPr>
                <w:sz w:val="26"/>
                <w:szCs w:val="26"/>
              </w:rPr>
            </w:pPr>
            <w:r w:rsidRPr="00C65D20">
              <w:rPr>
                <w:sz w:val="26"/>
                <w:szCs w:val="26"/>
              </w:rPr>
              <w:t>UBND TỈNH YÊN BÁI</w:t>
            </w:r>
          </w:p>
          <w:p w:rsidR="006B7EEE" w:rsidRPr="00C65D20" w:rsidRDefault="006B7EEE" w:rsidP="00BB4D4E">
            <w:pPr>
              <w:widowControl w:val="0"/>
              <w:tabs>
                <w:tab w:val="right" w:leader="dot" w:pos="9072"/>
              </w:tabs>
              <w:jc w:val="center"/>
              <w:rPr>
                <w:b/>
                <w:sz w:val="26"/>
                <w:szCs w:val="26"/>
              </w:rPr>
            </w:pPr>
            <w:r w:rsidRPr="00C65D20">
              <w:rPr>
                <w:b/>
                <w:sz w:val="26"/>
                <w:szCs w:val="26"/>
              </w:rPr>
              <w:t>SỞ CÔNG THƯƠNG</w:t>
            </w:r>
          </w:p>
          <w:p w:rsidR="006B7EEE" w:rsidRDefault="006B7EEE" w:rsidP="00BB4D4E">
            <w:pPr>
              <w:widowControl w:val="0"/>
              <w:tabs>
                <w:tab w:val="right" w:leader="dot" w:pos="9072"/>
              </w:tabs>
              <w:spacing w:after="60"/>
              <w:jc w:val="center"/>
              <w:rPr>
                <w:szCs w:val="28"/>
              </w:rPr>
            </w:pPr>
            <w:r>
              <w:rPr>
                <w:noProof/>
              </w:rPr>
              <w:pict>
                <v:line id="_x0000_s1026" style="position:absolute;left:0;text-align:left;z-index:251658240" from="39.3pt,1.55pt" to="100.05pt,1.55pt"/>
              </w:pict>
            </w:r>
          </w:p>
          <w:p w:rsidR="006B7EEE" w:rsidRDefault="006B7EEE" w:rsidP="009C36B6">
            <w:pPr>
              <w:widowControl w:val="0"/>
              <w:tabs>
                <w:tab w:val="right" w:leader="dot" w:pos="9072"/>
              </w:tabs>
              <w:spacing w:after="60"/>
              <w:jc w:val="center"/>
              <w:rPr>
                <w:sz w:val="26"/>
                <w:szCs w:val="28"/>
              </w:rPr>
            </w:pPr>
            <w:r>
              <w:rPr>
                <w:sz w:val="26"/>
                <w:szCs w:val="28"/>
              </w:rPr>
              <w:t xml:space="preserve">Số: 2173 </w:t>
            </w:r>
            <w:r w:rsidRPr="00091898">
              <w:rPr>
                <w:sz w:val="26"/>
                <w:szCs w:val="28"/>
              </w:rPr>
              <w:t>/</w:t>
            </w:r>
            <w:r>
              <w:rPr>
                <w:sz w:val="26"/>
                <w:szCs w:val="28"/>
              </w:rPr>
              <w:t>SCT-QLTM</w:t>
            </w:r>
          </w:p>
          <w:p w:rsidR="006B7EEE" w:rsidRPr="00871146" w:rsidRDefault="006B7EEE" w:rsidP="009C36B6">
            <w:pPr>
              <w:widowControl w:val="0"/>
              <w:tabs>
                <w:tab w:val="right" w:leader="dot" w:pos="9072"/>
              </w:tabs>
              <w:spacing w:after="60"/>
              <w:jc w:val="center"/>
              <w:rPr>
                <w:sz w:val="24"/>
              </w:rPr>
            </w:pPr>
            <w:r w:rsidRPr="00871146">
              <w:rPr>
                <w:sz w:val="24"/>
              </w:rPr>
              <w:t>V/v: Xác nhận tiếp nhận Thông báo chấm dứt hoạt động BHĐC trên địa bàn tỉnh Yên Bái</w:t>
            </w:r>
          </w:p>
        </w:tc>
        <w:tc>
          <w:tcPr>
            <w:tcW w:w="6120" w:type="dxa"/>
          </w:tcPr>
          <w:p w:rsidR="006B7EEE" w:rsidRPr="00C65D20" w:rsidRDefault="006B7EEE" w:rsidP="006E19C5">
            <w:pPr>
              <w:widowControl w:val="0"/>
              <w:tabs>
                <w:tab w:val="right" w:leader="dot" w:pos="9072"/>
              </w:tabs>
              <w:jc w:val="center"/>
              <w:rPr>
                <w:b/>
                <w:sz w:val="26"/>
                <w:szCs w:val="26"/>
              </w:rPr>
            </w:pPr>
            <w:r w:rsidRPr="00C65D20">
              <w:rPr>
                <w:b/>
                <w:sz w:val="26"/>
                <w:szCs w:val="26"/>
              </w:rPr>
              <w:t>CỘNG HOÀ XÃ HỘI CHỦ NGHĨA VIỆT NAM</w:t>
            </w:r>
          </w:p>
          <w:p w:rsidR="006B7EEE" w:rsidRPr="00C65D20" w:rsidRDefault="006B7EEE" w:rsidP="006E19C5">
            <w:pPr>
              <w:widowControl w:val="0"/>
              <w:tabs>
                <w:tab w:val="right" w:leader="dot" w:pos="9072"/>
              </w:tabs>
              <w:jc w:val="center"/>
              <w:rPr>
                <w:b/>
                <w:szCs w:val="28"/>
              </w:rPr>
            </w:pPr>
            <w:r w:rsidRPr="00C65D20">
              <w:rPr>
                <w:b/>
                <w:noProof/>
                <w:szCs w:val="28"/>
              </w:rPr>
              <w:t>Độc</w:t>
            </w:r>
            <w:r w:rsidRPr="00C65D20">
              <w:rPr>
                <w:b/>
                <w:szCs w:val="28"/>
              </w:rPr>
              <w:t xml:space="preserve"> lập - Tự do - Hạnh phúc</w:t>
            </w:r>
          </w:p>
          <w:p w:rsidR="006B7EEE" w:rsidRDefault="006B7EEE" w:rsidP="009A2F4C">
            <w:pPr>
              <w:widowControl w:val="0"/>
              <w:tabs>
                <w:tab w:val="right" w:leader="dot" w:pos="9072"/>
              </w:tabs>
              <w:spacing w:after="60"/>
              <w:rPr>
                <w:i/>
                <w:szCs w:val="28"/>
              </w:rPr>
            </w:pPr>
            <w:r>
              <w:rPr>
                <w:noProof/>
              </w:rPr>
              <w:pict>
                <v:line id="_x0000_s1027" style="position:absolute;z-index:251657216" from="61.05pt,.8pt" to="234.3pt,.8pt"/>
              </w:pict>
            </w:r>
          </w:p>
          <w:p w:rsidR="006B7EEE" w:rsidRPr="00AA5B34" w:rsidRDefault="006B7EEE" w:rsidP="007062B5">
            <w:pPr>
              <w:widowControl w:val="0"/>
              <w:tabs>
                <w:tab w:val="right" w:leader="dot" w:pos="9072"/>
              </w:tabs>
              <w:spacing w:after="60"/>
              <w:jc w:val="center"/>
              <w:rPr>
                <w:sz w:val="26"/>
                <w:szCs w:val="26"/>
              </w:rPr>
            </w:pPr>
            <w:r>
              <w:rPr>
                <w:i/>
                <w:szCs w:val="28"/>
              </w:rPr>
              <w:t xml:space="preserve">     </w:t>
            </w:r>
            <w:r w:rsidRPr="00AA5B34">
              <w:rPr>
                <w:i/>
                <w:sz w:val="26"/>
                <w:szCs w:val="26"/>
              </w:rPr>
              <w:t>Yên Bái</w:t>
            </w:r>
            <w:r>
              <w:rPr>
                <w:i/>
                <w:sz w:val="26"/>
                <w:szCs w:val="26"/>
              </w:rPr>
              <w:t>, ngày   05    tháng 07</w:t>
            </w:r>
            <w:r w:rsidRPr="00AA5B34">
              <w:rPr>
                <w:i/>
                <w:sz w:val="26"/>
                <w:szCs w:val="26"/>
              </w:rPr>
              <w:t xml:space="preserve"> năm 201</w:t>
            </w:r>
            <w:r>
              <w:rPr>
                <w:i/>
                <w:sz w:val="26"/>
                <w:szCs w:val="26"/>
              </w:rPr>
              <w:t>9</w:t>
            </w:r>
          </w:p>
        </w:tc>
      </w:tr>
    </w:tbl>
    <w:p w:rsidR="006B7EEE" w:rsidRPr="006E19C5" w:rsidRDefault="006B7EEE" w:rsidP="006E19C5">
      <w:pPr>
        <w:widowControl w:val="0"/>
        <w:tabs>
          <w:tab w:val="center" w:pos="6096"/>
        </w:tabs>
        <w:rPr>
          <w:i/>
          <w:szCs w:val="28"/>
        </w:rPr>
      </w:pPr>
      <w:r w:rsidRPr="00E349B5">
        <w:rPr>
          <w:i/>
          <w:szCs w:val="28"/>
        </w:rPr>
        <w:tab/>
      </w:r>
    </w:p>
    <w:tbl>
      <w:tblPr>
        <w:tblW w:w="0" w:type="auto"/>
        <w:tblInd w:w="817" w:type="dxa"/>
        <w:tblLook w:val="00A0"/>
      </w:tblPr>
      <w:tblGrid>
        <w:gridCol w:w="2552"/>
        <w:gridCol w:w="5919"/>
      </w:tblGrid>
      <w:tr w:rsidR="006B7EEE" w:rsidTr="002945F7">
        <w:tc>
          <w:tcPr>
            <w:tcW w:w="2552" w:type="dxa"/>
          </w:tcPr>
          <w:p w:rsidR="006B7EEE" w:rsidRPr="002945F7" w:rsidRDefault="006B7EEE" w:rsidP="002945F7">
            <w:pPr>
              <w:widowControl w:val="0"/>
              <w:tabs>
                <w:tab w:val="right" w:leader="dot" w:pos="9072"/>
              </w:tabs>
              <w:rPr>
                <w:szCs w:val="28"/>
              </w:rPr>
            </w:pPr>
            <w:r w:rsidRPr="002945F7">
              <w:rPr>
                <w:szCs w:val="28"/>
              </w:rPr>
              <w:t xml:space="preserve">                Kính gửi:</w:t>
            </w:r>
          </w:p>
        </w:tc>
        <w:tc>
          <w:tcPr>
            <w:tcW w:w="5919" w:type="dxa"/>
          </w:tcPr>
          <w:p w:rsidR="006B7EEE" w:rsidRPr="002945F7" w:rsidRDefault="006B7EEE" w:rsidP="002945F7">
            <w:pPr>
              <w:widowControl w:val="0"/>
              <w:tabs>
                <w:tab w:val="right" w:leader="dot" w:pos="9072"/>
              </w:tabs>
              <w:rPr>
                <w:b/>
                <w:szCs w:val="28"/>
              </w:rPr>
            </w:pPr>
          </w:p>
        </w:tc>
      </w:tr>
      <w:tr w:rsidR="006B7EEE" w:rsidTr="002945F7">
        <w:tc>
          <w:tcPr>
            <w:tcW w:w="2552" w:type="dxa"/>
          </w:tcPr>
          <w:p w:rsidR="006B7EEE" w:rsidRPr="002945F7" w:rsidRDefault="006B7EEE" w:rsidP="002945F7">
            <w:pPr>
              <w:widowControl w:val="0"/>
              <w:tabs>
                <w:tab w:val="right" w:leader="dot" w:pos="9072"/>
              </w:tabs>
              <w:rPr>
                <w:b/>
                <w:szCs w:val="28"/>
              </w:rPr>
            </w:pPr>
          </w:p>
        </w:tc>
        <w:tc>
          <w:tcPr>
            <w:tcW w:w="5919" w:type="dxa"/>
          </w:tcPr>
          <w:p w:rsidR="006B7EEE" w:rsidRPr="002945F7" w:rsidRDefault="006B7EEE" w:rsidP="002945F7">
            <w:pPr>
              <w:jc w:val="both"/>
              <w:rPr>
                <w:szCs w:val="28"/>
                <w:lang w:val="nl-NL"/>
              </w:rPr>
            </w:pPr>
            <w:r w:rsidRPr="002945F7">
              <w:rPr>
                <w:szCs w:val="28"/>
                <w:lang w:val="nl-NL"/>
              </w:rPr>
              <w:t xml:space="preserve">- Công ty </w:t>
            </w:r>
            <w:r w:rsidRPr="002945F7">
              <w:rPr>
                <w:szCs w:val="28"/>
              </w:rPr>
              <w:t xml:space="preserve">TNHH Best World </w:t>
            </w:r>
            <w:r w:rsidRPr="002945F7">
              <w:rPr>
                <w:szCs w:val="28"/>
                <w:lang w:val="nl-NL"/>
              </w:rPr>
              <w:t>Việt Nam;</w:t>
            </w:r>
          </w:p>
          <w:p w:rsidR="006B7EEE" w:rsidRPr="002945F7" w:rsidRDefault="006B7EEE" w:rsidP="002945F7">
            <w:pPr>
              <w:jc w:val="both"/>
              <w:rPr>
                <w:szCs w:val="28"/>
                <w:lang w:val="nl-NL"/>
              </w:rPr>
            </w:pPr>
            <w:r w:rsidRPr="002945F7">
              <w:rPr>
                <w:szCs w:val="28"/>
                <w:lang w:val="nl-NL"/>
              </w:rPr>
              <w:t>- Cục Cạnh tranh &amp; BVNTD;</w:t>
            </w:r>
          </w:p>
          <w:p w:rsidR="006B7EEE" w:rsidRPr="002945F7" w:rsidRDefault="006B7EEE" w:rsidP="002945F7">
            <w:pPr>
              <w:jc w:val="both"/>
              <w:rPr>
                <w:szCs w:val="28"/>
                <w:lang w:val="nl-NL"/>
              </w:rPr>
            </w:pPr>
            <w:r w:rsidRPr="002945F7">
              <w:rPr>
                <w:szCs w:val="28"/>
                <w:lang w:val="nl-NL"/>
              </w:rPr>
              <w:t>- Cục Quản lý thị trường tỉnh Yên Bái.</w:t>
            </w:r>
          </w:p>
          <w:p w:rsidR="006B7EEE" w:rsidRPr="002945F7" w:rsidRDefault="006B7EEE" w:rsidP="002945F7">
            <w:pPr>
              <w:widowControl w:val="0"/>
              <w:tabs>
                <w:tab w:val="right" w:leader="dot" w:pos="9072"/>
              </w:tabs>
              <w:rPr>
                <w:b/>
                <w:szCs w:val="28"/>
              </w:rPr>
            </w:pPr>
          </w:p>
        </w:tc>
      </w:tr>
    </w:tbl>
    <w:p w:rsidR="006B7EEE" w:rsidRDefault="006B7EEE" w:rsidP="009B0ADE">
      <w:pPr>
        <w:widowControl w:val="0"/>
        <w:tabs>
          <w:tab w:val="right" w:leader="dot" w:pos="9072"/>
        </w:tabs>
        <w:rPr>
          <w:b/>
          <w:szCs w:val="28"/>
        </w:rPr>
      </w:pPr>
    </w:p>
    <w:p w:rsidR="006B7EEE" w:rsidRPr="008B683B" w:rsidRDefault="006B7EEE" w:rsidP="008B683B">
      <w:pPr>
        <w:widowControl w:val="0"/>
        <w:tabs>
          <w:tab w:val="left" w:pos="900"/>
        </w:tabs>
        <w:spacing w:before="120" w:after="120"/>
        <w:jc w:val="both"/>
        <w:rPr>
          <w:szCs w:val="28"/>
        </w:rPr>
      </w:pPr>
      <w:r>
        <w:rPr>
          <w:b/>
          <w:szCs w:val="28"/>
        </w:rPr>
        <w:tab/>
      </w:r>
      <w:r w:rsidRPr="008B683B">
        <w:rPr>
          <w:szCs w:val="28"/>
        </w:rPr>
        <w:t xml:space="preserve">Ngày </w:t>
      </w:r>
      <w:r>
        <w:rPr>
          <w:szCs w:val="28"/>
        </w:rPr>
        <w:t>04/7</w:t>
      </w:r>
      <w:r w:rsidRPr="008B683B">
        <w:rPr>
          <w:szCs w:val="28"/>
        </w:rPr>
        <w:t>/2019 Sở Công Thương Yên Bái nhận được hồ sơ Thông báo chấm dứt hoạt động bán hàng đa cấp tại địa phương</w:t>
      </w:r>
      <w:r>
        <w:rPr>
          <w:szCs w:val="28"/>
        </w:rPr>
        <w:t xml:space="preserve"> của Công ty TNHH Best World Việt Nam. Căn cứ Điều 24, Điều 25</w:t>
      </w:r>
      <w:r w:rsidRPr="008B683B">
        <w:rPr>
          <w:szCs w:val="28"/>
        </w:rPr>
        <w:t xml:space="preserve"> Nghị định số 40/2018/NĐ-CP </w:t>
      </w:r>
      <w:r w:rsidRPr="008B683B">
        <w:rPr>
          <w:bCs/>
          <w:iCs/>
          <w:szCs w:val="28"/>
          <w:lang w:val="nl-NL"/>
        </w:rPr>
        <w:t xml:space="preserve"> ngày 12/3/2018</w:t>
      </w:r>
      <w:r w:rsidRPr="008B683B">
        <w:rPr>
          <w:szCs w:val="28"/>
        </w:rPr>
        <w:t xml:space="preserve"> của Chính phủ quy định về quản lý hoạt động kinh doanh theo phương thức đa cấp</w:t>
      </w:r>
      <w:r>
        <w:rPr>
          <w:szCs w:val="28"/>
        </w:rPr>
        <w:t xml:space="preserve">, </w:t>
      </w:r>
      <w:r w:rsidRPr="008B683B">
        <w:rPr>
          <w:szCs w:val="28"/>
        </w:rPr>
        <w:t>Sở Công Thương xác nhận tiếp nhận hồ sơ thông báo chấm dứt hoạt động bán hàng đa cấp của Công ty tại tỉnh Yên Bái</w:t>
      </w:r>
      <w:r>
        <w:rPr>
          <w:szCs w:val="28"/>
        </w:rPr>
        <w:t xml:space="preserve"> với những nội dung</w:t>
      </w:r>
      <w:r w:rsidRPr="008B683B">
        <w:rPr>
          <w:szCs w:val="28"/>
        </w:rPr>
        <w:t xml:space="preserve"> sau:</w:t>
      </w:r>
    </w:p>
    <w:p w:rsidR="006B7EEE" w:rsidRPr="008B683B" w:rsidRDefault="006B7EEE" w:rsidP="009B0ADE">
      <w:pPr>
        <w:pStyle w:val="NormalWeb"/>
        <w:widowControl w:val="0"/>
        <w:spacing w:before="120" w:beforeAutospacing="0" w:after="120" w:afterAutospacing="0"/>
        <w:ind w:firstLine="720"/>
        <w:jc w:val="both"/>
        <w:rPr>
          <w:sz w:val="28"/>
          <w:szCs w:val="28"/>
        </w:rPr>
      </w:pPr>
      <w:r w:rsidRPr="008B683B">
        <w:rPr>
          <w:sz w:val="28"/>
          <w:szCs w:val="28"/>
        </w:rPr>
        <w:t xml:space="preserve">1. Tên doanh nghiệp: CÔNG TY TNHH </w:t>
      </w:r>
      <w:r>
        <w:rPr>
          <w:sz w:val="28"/>
          <w:szCs w:val="28"/>
        </w:rPr>
        <w:t>BEST WORLD</w:t>
      </w:r>
      <w:r w:rsidRPr="008B683B">
        <w:rPr>
          <w:sz w:val="28"/>
          <w:szCs w:val="28"/>
        </w:rPr>
        <w:t xml:space="preserve"> VIỆT NAM</w:t>
      </w:r>
    </w:p>
    <w:p w:rsidR="006B7EEE" w:rsidRPr="008A04FB" w:rsidRDefault="006B7EEE" w:rsidP="009B0ADE">
      <w:pPr>
        <w:pStyle w:val="NormalWeb"/>
        <w:widowControl w:val="0"/>
        <w:spacing w:before="120" w:beforeAutospacing="0" w:after="120" w:afterAutospacing="0"/>
        <w:ind w:firstLine="720"/>
        <w:jc w:val="both"/>
        <w:rPr>
          <w:sz w:val="28"/>
          <w:szCs w:val="28"/>
        </w:rPr>
      </w:pPr>
      <w:r w:rsidRPr="008A04FB">
        <w:rPr>
          <w:sz w:val="28"/>
          <w:szCs w:val="28"/>
        </w:rPr>
        <w:t>Giấy chứng nhậ</w:t>
      </w:r>
      <w:r>
        <w:rPr>
          <w:sz w:val="28"/>
          <w:szCs w:val="28"/>
        </w:rPr>
        <w:t>n đăng ký doanh nghiệp số</w:t>
      </w:r>
      <w:r w:rsidRPr="008A04FB">
        <w:rPr>
          <w:sz w:val="28"/>
          <w:szCs w:val="28"/>
        </w:rPr>
        <w:t xml:space="preserve">: </w:t>
      </w:r>
      <w:r>
        <w:rPr>
          <w:sz w:val="28"/>
          <w:szCs w:val="28"/>
        </w:rPr>
        <w:t>0306435181</w:t>
      </w:r>
    </w:p>
    <w:p w:rsidR="006B7EEE" w:rsidRDefault="006B7EEE" w:rsidP="009B0ADE">
      <w:pPr>
        <w:pStyle w:val="NormalWeb"/>
        <w:widowControl w:val="0"/>
        <w:spacing w:before="120" w:beforeAutospacing="0" w:after="120" w:afterAutospacing="0"/>
        <w:ind w:firstLine="720"/>
        <w:jc w:val="both"/>
        <w:rPr>
          <w:sz w:val="28"/>
          <w:szCs w:val="28"/>
        </w:rPr>
      </w:pPr>
      <w:r w:rsidRPr="008A04FB">
        <w:rPr>
          <w:sz w:val="28"/>
          <w:szCs w:val="28"/>
        </w:rPr>
        <w:t>Do</w:t>
      </w:r>
      <w:r>
        <w:rPr>
          <w:sz w:val="28"/>
          <w:szCs w:val="28"/>
        </w:rPr>
        <w:t>: Phòng Đăng ký kinh doanh -  Sở Kế hoạch và Đầu tư Thành phố Hồ Chí Minh cấp</w:t>
      </w:r>
    </w:p>
    <w:p w:rsidR="006B7EEE" w:rsidRDefault="006B7EEE" w:rsidP="009B0ADE">
      <w:pPr>
        <w:pStyle w:val="NormalWeb"/>
        <w:widowControl w:val="0"/>
        <w:spacing w:before="120" w:beforeAutospacing="0" w:after="120" w:afterAutospacing="0"/>
        <w:ind w:firstLine="720"/>
        <w:jc w:val="both"/>
        <w:rPr>
          <w:sz w:val="28"/>
          <w:szCs w:val="28"/>
        </w:rPr>
      </w:pPr>
      <w:r w:rsidRPr="008A04FB">
        <w:rPr>
          <w:sz w:val="28"/>
          <w:szCs w:val="28"/>
        </w:rPr>
        <w:t xml:space="preserve">Cấp lần đầu ngày: </w:t>
      </w:r>
      <w:r>
        <w:rPr>
          <w:sz w:val="28"/>
          <w:szCs w:val="28"/>
        </w:rPr>
        <w:t xml:space="preserve">10 </w:t>
      </w:r>
      <w:r w:rsidRPr="008A04FB">
        <w:rPr>
          <w:sz w:val="28"/>
          <w:szCs w:val="28"/>
        </w:rPr>
        <w:t xml:space="preserve">tháng </w:t>
      </w:r>
      <w:r>
        <w:rPr>
          <w:sz w:val="28"/>
          <w:szCs w:val="28"/>
        </w:rPr>
        <w:t>04</w:t>
      </w:r>
      <w:r w:rsidRPr="008A04FB">
        <w:rPr>
          <w:sz w:val="28"/>
          <w:szCs w:val="28"/>
        </w:rPr>
        <w:t xml:space="preserve"> năm 20</w:t>
      </w:r>
      <w:r>
        <w:rPr>
          <w:sz w:val="28"/>
          <w:szCs w:val="28"/>
        </w:rPr>
        <w:t>15</w:t>
      </w:r>
      <w:r w:rsidRPr="008A04FB">
        <w:rPr>
          <w:sz w:val="28"/>
          <w:szCs w:val="28"/>
        </w:rPr>
        <w:t xml:space="preserve">. </w:t>
      </w:r>
    </w:p>
    <w:p w:rsidR="006B7EEE" w:rsidRPr="00536CD7" w:rsidRDefault="006B7EEE" w:rsidP="009B0ADE">
      <w:pPr>
        <w:pStyle w:val="NormalWeb"/>
        <w:widowControl w:val="0"/>
        <w:spacing w:before="120" w:beforeAutospacing="0" w:after="120" w:afterAutospacing="0"/>
        <w:ind w:firstLine="720"/>
        <w:jc w:val="both"/>
        <w:rPr>
          <w:sz w:val="28"/>
          <w:szCs w:val="28"/>
        </w:rPr>
      </w:pPr>
      <w:r w:rsidRPr="00536CD7">
        <w:rPr>
          <w:sz w:val="28"/>
          <w:szCs w:val="28"/>
        </w:rPr>
        <w:t xml:space="preserve">Lần thay đổi </w:t>
      </w:r>
      <w:r>
        <w:rPr>
          <w:sz w:val="28"/>
          <w:szCs w:val="28"/>
        </w:rPr>
        <w:t>lần thứ 2: ngày 05</w:t>
      </w:r>
      <w:r w:rsidRPr="00536CD7">
        <w:rPr>
          <w:sz w:val="28"/>
          <w:szCs w:val="28"/>
        </w:rPr>
        <w:t xml:space="preserve"> tháng </w:t>
      </w:r>
      <w:r>
        <w:rPr>
          <w:sz w:val="28"/>
          <w:szCs w:val="28"/>
        </w:rPr>
        <w:t>04</w:t>
      </w:r>
      <w:r w:rsidRPr="00536CD7">
        <w:rPr>
          <w:sz w:val="28"/>
          <w:szCs w:val="28"/>
        </w:rPr>
        <w:t xml:space="preserve"> năm 201</w:t>
      </w:r>
      <w:r>
        <w:rPr>
          <w:sz w:val="28"/>
          <w:szCs w:val="28"/>
        </w:rPr>
        <w:t>6</w:t>
      </w:r>
      <w:r w:rsidRPr="00536CD7">
        <w:rPr>
          <w:sz w:val="28"/>
          <w:szCs w:val="28"/>
        </w:rPr>
        <w:t xml:space="preserve">. </w:t>
      </w:r>
    </w:p>
    <w:p w:rsidR="006B7EEE" w:rsidRDefault="006B7EEE" w:rsidP="009B0ADE">
      <w:pPr>
        <w:pStyle w:val="NormalWeb"/>
        <w:widowControl w:val="0"/>
        <w:spacing w:before="120" w:beforeAutospacing="0" w:after="120" w:afterAutospacing="0"/>
        <w:ind w:firstLine="720"/>
        <w:jc w:val="both"/>
        <w:rPr>
          <w:sz w:val="28"/>
          <w:szCs w:val="28"/>
        </w:rPr>
      </w:pPr>
      <w:r w:rsidRPr="00536CD7">
        <w:rPr>
          <w:sz w:val="28"/>
          <w:szCs w:val="28"/>
        </w:rPr>
        <w:t xml:space="preserve">Địa chỉ trụ sở chính: </w:t>
      </w:r>
      <w:r>
        <w:rPr>
          <w:sz w:val="28"/>
          <w:szCs w:val="28"/>
        </w:rPr>
        <w:t>152+150/4 Đường Võ Thị Sáu, phường 8, quận 3, TP Hồ Chí Minh, Việt Nam.</w:t>
      </w:r>
    </w:p>
    <w:p w:rsidR="006B7EEE" w:rsidRDefault="006B7EEE" w:rsidP="009B0ADE">
      <w:pPr>
        <w:pStyle w:val="NormalWeb"/>
        <w:widowControl w:val="0"/>
        <w:spacing w:before="120" w:beforeAutospacing="0" w:after="120" w:afterAutospacing="0"/>
        <w:ind w:firstLine="720"/>
        <w:jc w:val="both"/>
        <w:rPr>
          <w:sz w:val="28"/>
        </w:rPr>
      </w:pPr>
      <w:r w:rsidRPr="00536CD7">
        <w:rPr>
          <w:sz w:val="28"/>
        </w:rPr>
        <w:t>Điện thoại:</w:t>
      </w:r>
      <w:r>
        <w:rPr>
          <w:sz w:val="28"/>
        </w:rPr>
        <w:t xml:space="preserve"> 028.39331040   Website: vn.bwlgroup.com </w:t>
      </w:r>
    </w:p>
    <w:p w:rsidR="006B7EEE" w:rsidRDefault="006B7EEE" w:rsidP="009B0ADE">
      <w:pPr>
        <w:pStyle w:val="NormalWeb"/>
        <w:widowControl w:val="0"/>
        <w:spacing w:before="120" w:beforeAutospacing="0" w:after="120" w:afterAutospacing="0"/>
        <w:ind w:firstLine="720"/>
        <w:jc w:val="both"/>
        <w:rPr>
          <w:sz w:val="28"/>
          <w:szCs w:val="28"/>
        </w:rPr>
      </w:pPr>
      <w:r w:rsidRPr="00081C9F">
        <w:rPr>
          <w:sz w:val="28"/>
          <w:szCs w:val="28"/>
        </w:rPr>
        <w:t>2. Giấy chứng nhận đăng ký hoạt động bán hàng đa cấp số:</w:t>
      </w:r>
      <w:r w:rsidRPr="00590455">
        <w:rPr>
          <w:sz w:val="28"/>
          <w:szCs w:val="28"/>
        </w:rPr>
        <w:t xml:space="preserve"> </w:t>
      </w:r>
      <w:r>
        <w:rPr>
          <w:sz w:val="28"/>
          <w:szCs w:val="28"/>
        </w:rPr>
        <w:t xml:space="preserve">033/QLCT-GCN. </w:t>
      </w:r>
    </w:p>
    <w:p w:rsidR="006B7EEE" w:rsidRPr="00590455" w:rsidRDefault="006B7EEE" w:rsidP="009B0ADE">
      <w:pPr>
        <w:pStyle w:val="NormalWeb"/>
        <w:widowControl w:val="0"/>
        <w:spacing w:before="120" w:beforeAutospacing="0" w:after="120" w:afterAutospacing="0"/>
        <w:ind w:firstLine="720"/>
        <w:jc w:val="both"/>
        <w:rPr>
          <w:sz w:val="28"/>
          <w:szCs w:val="28"/>
        </w:rPr>
      </w:pPr>
      <w:r w:rsidRPr="00590455">
        <w:rPr>
          <w:sz w:val="28"/>
          <w:szCs w:val="28"/>
        </w:rPr>
        <w:t xml:space="preserve">Do: </w:t>
      </w:r>
      <w:r>
        <w:rPr>
          <w:sz w:val="28"/>
          <w:szCs w:val="28"/>
        </w:rPr>
        <w:t>Cục Cạnh tranh và Bảo vệ người tiêu dùng - Bộ Công Thương cấp</w:t>
      </w:r>
    </w:p>
    <w:p w:rsidR="006B7EEE" w:rsidRDefault="006B7EEE" w:rsidP="009B0ADE">
      <w:pPr>
        <w:pStyle w:val="NormalWeb"/>
        <w:widowControl w:val="0"/>
        <w:spacing w:before="120" w:beforeAutospacing="0" w:after="120" w:afterAutospacing="0"/>
        <w:ind w:firstLine="720"/>
        <w:jc w:val="both"/>
        <w:rPr>
          <w:sz w:val="28"/>
          <w:szCs w:val="28"/>
        </w:rPr>
      </w:pPr>
      <w:r w:rsidRPr="00590455">
        <w:rPr>
          <w:sz w:val="28"/>
          <w:szCs w:val="28"/>
        </w:rPr>
        <w:t>Cấp lần đầ</w:t>
      </w:r>
      <w:r>
        <w:rPr>
          <w:sz w:val="28"/>
          <w:szCs w:val="28"/>
        </w:rPr>
        <w:t>u</w:t>
      </w:r>
      <w:r w:rsidRPr="00590455">
        <w:rPr>
          <w:sz w:val="28"/>
          <w:szCs w:val="28"/>
        </w:rPr>
        <w:t xml:space="preserve">: </w:t>
      </w:r>
      <w:r>
        <w:rPr>
          <w:sz w:val="28"/>
          <w:szCs w:val="28"/>
        </w:rPr>
        <w:t xml:space="preserve">ngày 09 </w:t>
      </w:r>
      <w:r w:rsidRPr="00590455">
        <w:rPr>
          <w:sz w:val="28"/>
          <w:szCs w:val="28"/>
        </w:rPr>
        <w:t xml:space="preserve">tháng </w:t>
      </w:r>
      <w:r>
        <w:rPr>
          <w:sz w:val="28"/>
          <w:szCs w:val="28"/>
        </w:rPr>
        <w:t>03</w:t>
      </w:r>
      <w:r w:rsidRPr="00590455">
        <w:rPr>
          <w:sz w:val="28"/>
          <w:szCs w:val="28"/>
        </w:rPr>
        <w:t xml:space="preserve"> năm </w:t>
      </w:r>
      <w:r>
        <w:rPr>
          <w:sz w:val="28"/>
          <w:szCs w:val="28"/>
        </w:rPr>
        <w:t>2015;</w:t>
      </w:r>
    </w:p>
    <w:p w:rsidR="006B7EEE" w:rsidRPr="00590455" w:rsidRDefault="006B7EEE" w:rsidP="009B0ADE">
      <w:pPr>
        <w:pStyle w:val="NormalWeb"/>
        <w:widowControl w:val="0"/>
        <w:spacing w:before="120" w:beforeAutospacing="0" w:after="120" w:afterAutospacing="0"/>
        <w:ind w:firstLine="720"/>
        <w:jc w:val="both"/>
        <w:rPr>
          <w:sz w:val="28"/>
          <w:szCs w:val="28"/>
        </w:rPr>
      </w:pPr>
      <w:r>
        <w:rPr>
          <w:sz w:val="28"/>
          <w:szCs w:val="28"/>
        </w:rPr>
        <w:t>Cấp sửa đổi, bổ sung lần thứ 07 ngày 15/03/2019</w:t>
      </w:r>
    </w:p>
    <w:p w:rsidR="006B7EEE" w:rsidRDefault="006B7EEE" w:rsidP="008E4D0F">
      <w:pPr>
        <w:pStyle w:val="NormalWeb"/>
        <w:widowControl w:val="0"/>
        <w:spacing w:before="120" w:beforeAutospacing="0" w:after="120" w:afterAutospacing="0"/>
        <w:ind w:firstLine="720"/>
        <w:jc w:val="both"/>
        <w:rPr>
          <w:sz w:val="28"/>
          <w:szCs w:val="28"/>
        </w:rPr>
      </w:pPr>
      <w:r>
        <w:rPr>
          <w:sz w:val="28"/>
          <w:szCs w:val="28"/>
        </w:rPr>
        <w:t>3. Lý do chấm dứt: Hoạt động không hiệu quả, không phát sinh doanh thu trên địa bàn.</w:t>
      </w:r>
    </w:p>
    <w:p w:rsidR="006B7EEE" w:rsidRDefault="006B7EEE" w:rsidP="009B0ADE">
      <w:pPr>
        <w:pStyle w:val="NormalWeb"/>
        <w:widowControl w:val="0"/>
        <w:spacing w:before="120" w:beforeAutospacing="0" w:after="120" w:afterAutospacing="0"/>
        <w:ind w:firstLine="720"/>
        <w:jc w:val="both"/>
        <w:rPr>
          <w:sz w:val="28"/>
          <w:szCs w:val="28"/>
        </w:rPr>
      </w:pPr>
      <w:r>
        <w:rPr>
          <w:sz w:val="28"/>
          <w:szCs w:val="28"/>
        </w:rPr>
        <w:t xml:space="preserve">4. Thời gian bắt đầu chấm dứt hoạt động bán hàng đa cấp: Bắt đầu từ ngày 12/07/2019. </w:t>
      </w:r>
    </w:p>
    <w:p w:rsidR="006B7EEE" w:rsidRDefault="006B7EEE" w:rsidP="009B0ADE">
      <w:pPr>
        <w:pStyle w:val="NormalWeb"/>
        <w:widowControl w:val="0"/>
        <w:spacing w:before="120" w:beforeAutospacing="0" w:after="120" w:afterAutospacing="0"/>
        <w:ind w:firstLine="720"/>
        <w:jc w:val="both"/>
        <w:rPr>
          <w:sz w:val="28"/>
          <w:szCs w:val="28"/>
        </w:rPr>
      </w:pPr>
      <w:r>
        <w:rPr>
          <w:sz w:val="28"/>
          <w:szCs w:val="28"/>
        </w:rPr>
        <w:t>5. Thông tin người liên hệ tại trụ sở chính:</w:t>
      </w:r>
    </w:p>
    <w:p w:rsidR="006B7EEE" w:rsidRDefault="006B7EEE" w:rsidP="009B0ADE">
      <w:pPr>
        <w:pStyle w:val="NormalWeb"/>
        <w:widowControl w:val="0"/>
        <w:spacing w:before="120" w:beforeAutospacing="0" w:after="120" w:afterAutospacing="0"/>
        <w:ind w:firstLine="720"/>
        <w:jc w:val="both"/>
        <w:rPr>
          <w:sz w:val="28"/>
          <w:szCs w:val="28"/>
        </w:rPr>
      </w:pPr>
      <w:r>
        <w:rPr>
          <w:sz w:val="28"/>
          <w:szCs w:val="28"/>
        </w:rPr>
        <w:t>Người liên hệ: Nguyễn Thị Trúc Quyên</w:t>
      </w:r>
    </w:p>
    <w:p w:rsidR="006B7EEE" w:rsidRDefault="006B7EEE" w:rsidP="009B0ADE">
      <w:pPr>
        <w:pStyle w:val="NormalWeb"/>
        <w:widowControl w:val="0"/>
        <w:spacing w:before="120" w:beforeAutospacing="0" w:after="120" w:afterAutospacing="0"/>
        <w:ind w:firstLine="720"/>
        <w:jc w:val="both"/>
        <w:rPr>
          <w:sz w:val="28"/>
          <w:szCs w:val="28"/>
        </w:rPr>
      </w:pPr>
      <w:r>
        <w:rPr>
          <w:sz w:val="28"/>
          <w:szCs w:val="28"/>
        </w:rPr>
        <w:t>Chức vụ: Nhân viên Công ty TNHH Best World Việt Nam</w:t>
      </w:r>
    </w:p>
    <w:p w:rsidR="006B7EEE" w:rsidRDefault="006B7EEE" w:rsidP="009B0ADE">
      <w:pPr>
        <w:pStyle w:val="NormalWeb"/>
        <w:widowControl w:val="0"/>
        <w:spacing w:before="120" w:beforeAutospacing="0" w:after="120" w:afterAutospacing="0"/>
        <w:ind w:firstLine="720"/>
        <w:jc w:val="both"/>
        <w:rPr>
          <w:sz w:val="28"/>
          <w:szCs w:val="28"/>
        </w:rPr>
      </w:pPr>
      <w:r>
        <w:rPr>
          <w:sz w:val="28"/>
          <w:szCs w:val="28"/>
        </w:rPr>
        <w:t xml:space="preserve">Điện thoại: 028.39331045     </w:t>
      </w:r>
    </w:p>
    <w:p w:rsidR="006B7EEE" w:rsidRDefault="006B7EEE" w:rsidP="009B0ADE">
      <w:pPr>
        <w:pStyle w:val="NormalWeb"/>
        <w:widowControl w:val="0"/>
        <w:spacing w:before="120" w:beforeAutospacing="0" w:after="120" w:afterAutospacing="0"/>
        <w:ind w:firstLine="720"/>
        <w:jc w:val="both"/>
        <w:rPr>
          <w:sz w:val="28"/>
          <w:szCs w:val="28"/>
        </w:rPr>
      </w:pPr>
      <w:r>
        <w:rPr>
          <w:sz w:val="28"/>
          <w:szCs w:val="28"/>
        </w:rPr>
        <w:t>Email: windy.nguyen@vn.bwlgroup.com</w:t>
      </w:r>
    </w:p>
    <w:p w:rsidR="006B7EEE" w:rsidRPr="00D271B0" w:rsidRDefault="006B7EEE" w:rsidP="009B0ADE">
      <w:pPr>
        <w:pStyle w:val="NormalWeb"/>
        <w:widowControl w:val="0"/>
        <w:spacing w:before="120" w:beforeAutospacing="0" w:after="120" w:afterAutospacing="0"/>
        <w:ind w:firstLine="720"/>
        <w:jc w:val="both"/>
        <w:rPr>
          <w:sz w:val="28"/>
          <w:szCs w:val="28"/>
        </w:rPr>
      </w:pPr>
      <w:r>
        <w:rPr>
          <w:sz w:val="28"/>
          <w:szCs w:val="28"/>
        </w:rPr>
        <w:t>Khi chấm dứt hoạt động bán hàng đa cấp tại địa phương, Công ty TNHH Best World Việt Nam có trách nhiệm: Niêm yết công khai tại trụ sở chính, chi nhánh, văn phòng đại diện, địa điểm kinh doanh của Công ty tại tỉnh Yên Bái (nếu có), công bố trên trang chủ trang thông tin điện tử của đơn vị; Chấm dứt, thanh lý hợp đồng tham gia bán hàng đa cấp và giải quyết quyền lợi của người tham gia bán hàng đa cấp tại tỉnh Yên Bái và các quy định hiện hành./.</w:t>
      </w:r>
    </w:p>
    <w:tbl>
      <w:tblPr>
        <w:tblW w:w="9047" w:type="dxa"/>
        <w:tblInd w:w="108" w:type="dxa"/>
        <w:tblLook w:val="01E0"/>
      </w:tblPr>
      <w:tblGrid>
        <w:gridCol w:w="4687"/>
        <w:gridCol w:w="4360"/>
      </w:tblGrid>
      <w:tr w:rsidR="006B7EEE" w:rsidRPr="00F94C46" w:rsidTr="00DD6EE9">
        <w:trPr>
          <w:trHeight w:val="1976"/>
        </w:trPr>
        <w:tc>
          <w:tcPr>
            <w:tcW w:w="4687" w:type="dxa"/>
          </w:tcPr>
          <w:p w:rsidR="006B7EEE" w:rsidRPr="00D82784" w:rsidRDefault="006B7EEE" w:rsidP="00132BC1">
            <w:pPr>
              <w:spacing w:line="264" w:lineRule="auto"/>
              <w:jc w:val="both"/>
              <w:rPr>
                <w:i/>
                <w:sz w:val="24"/>
                <w:lang w:val="fr-FR"/>
              </w:rPr>
            </w:pPr>
            <w:r w:rsidRPr="00D82784">
              <w:rPr>
                <w:b/>
                <w:bCs/>
                <w:i/>
                <w:sz w:val="24"/>
                <w:lang w:val="fr-FR"/>
              </w:rPr>
              <w:t>Nơi nhận</w:t>
            </w:r>
            <w:r w:rsidRPr="00D82784">
              <w:rPr>
                <w:i/>
                <w:sz w:val="24"/>
                <w:lang w:val="fr-FR"/>
              </w:rPr>
              <w:t>:</w:t>
            </w:r>
          </w:p>
          <w:p w:rsidR="006B7EEE" w:rsidRDefault="006B7EEE" w:rsidP="00132BC1">
            <w:pPr>
              <w:jc w:val="both"/>
              <w:rPr>
                <w:sz w:val="22"/>
                <w:szCs w:val="22"/>
                <w:lang w:val="nl-NL"/>
              </w:rPr>
            </w:pPr>
            <w:r>
              <w:rPr>
                <w:sz w:val="22"/>
                <w:szCs w:val="22"/>
                <w:lang w:val="nl-NL"/>
              </w:rPr>
              <w:t>- Như kính gửi;</w:t>
            </w:r>
          </w:p>
          <w:p w:rsidR="006B7EEE" w:rsidRPr="00F94C46" w:rsidRDefault="006B7EEE" w:rsidP="00132BC1">
            <w:pPr>
              <w:jc w:val="both"/>
              <w:rPr>
                <w:szCs w:val="28"/>
                <w:lang w:val="nl-NL"/>
              </w:rPr>
            </w:pPr>
            <w:r>
              <w:rPr>
                <w:sz w:val="22"/>
                <w:szCs w:val="22"/>
                <w:lang w:val="nl-NL"/>
              </w:rPr>
              <w:t>- Lưu: VT, QLTM.</w:t>
            </w:r>
          </w:p>
        </w:tc>
        <w:tc>
          <w:tcPr>
            <w:tcW w:w="4360" w:type="dxa"/>
          </w:tcPr>
          <w:p w:rsidR="006B7EEE" w:rsidRDefault="006B7EEE" w:rsidP="00132BC1">
            <w:pPr>
              <w:jc w:val="center"/>
              <w:rPr>
                <w:b/>
                <w:color w:val="000000"/>
                <w:szCs w:val="28"/>
              </w:rPr>
            </w:pPr>
            <w:r>
              <w:rPr>
                <w:b/>
                <w:color w:val="000000"/>
                <w:szCs w:val="28"/>
              </w:rPr>
              <w:t>KT. GIÁM ĐỐC</w:t>
            </w:r>
          </w:p>
          <w:p w:rsidR="006B7EEE" w:rsidRDefault="006B7EEE" w:rsidP="00132BC1">
            <w:pPr>
              <w:jc w:val="center"/>
              <w:rPr>
                <w:b/>
                <w:color w:val="000000"/>
                <w:szCs w:val="28"/>
              </w:rPr>
            </w:pPr>
            <w:r>
              <w:rPr>
                <w:b/>
                <w:color w:val="000000"/>
                <w:szCs w:val="28"/>
              </w:rPr>
              <w:t>PHÓ GIÁM ĐỐC</w:t>
            </w:r>
          </w:p>
          <w:p w:rsidR="006B7EEE" w:rsidRDefault="006B7EEE" w:rsidP="00132BC1">
            <w:pPr>
              <w:spacing w:before="120"/>
              <w:jc w:val="center"/>
              <w:rPr>
                <w:b/>
                <w:color w:val="000000"/>
                <w:szCs w:val="28"/>
              </w:rPr>
            </w:pPr>
          </w:p>
          <w:p w:rsidR="006B7EEE" w:rsidRDefault="006B7EEE" w:rsidP="00804CCC">
            <w:pPr>
              <w:spacing w:before="120"/>
              <w:jc w:val="center"/>
              <w:rPr>
                <w:b/>
                <w:color w:val="000000"/>
                <w:szCs w:val="28"/>
              </w:rPr>
            </w:pPr>
            <w:r>
              <w:rPr>
                <w:b/>
                <w:color w:val="000000"/>
                <w:szCs w:val="28"/>
              </w:rPr>
              <w:t>(Đã ký)</w:t>
            </w:r>
          </w:p>
          <w:p w:rsidR="006B7EEE" w:rsidRDefault="006B7EEE" w:rsidP="008E4D0F">
            <w:pPr>
              <w:spacing w:before="120"/>
              <w:jc w:val="center"/>
              <w:rPr>
                <w:b/>
                <w:color w:val="000000"/>
                <w:szCs w:val="28"/>
              </w:rPr>
            </w:pPr>
          </w:p>
          <w:p w:rsidR="006B7EEE" w:rsidRPr="00F94C46" w:rsidRDefault="006B7EEE" w:rsidP="008E4D0F">
            <w:pPr>
              <w:spacing w:before="120"/>
              <w:jc w:val="center"/>
              <w:rPr>
                <w:b/>
                <w:color w:val="000000"/>
                <w:szCs w:val="28"/>
              </w:rPr>
            </w:pPr>
            <w:r>
              <w:rPr>
                <w:b/>
                <w:color w:val="000000"/>
                <w:szCs w:val="28"/>
              </w:rPr>
              <w:t xml:space="preserve">Phạm Trung Lân </w:t>
            </w:r>
          </w:p>
        </w:tc>
      </w:tr>
    </w:tbl>
    <w:p w:rsidR="006B7EEE" w:rsidRDefault="006B7EEE"/>
    <w:sectPr w:rsidR="006B7EEE" w:rsidSect="0033102C">
      <w:footerReference w:type="even" r:id="rId6"/>
      <w:footerReference w:type="default" r:id="rId7"/>
      <w:footerReference w:type="first" r:id="rId8"/>
      <w:pgSz w:w="11907" w:h="16840" w:code="9"/>
      <w:pgMar w:top="1134" w:right="1134" w:bottom="1134" w:left="1701" w:header="567"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7EEE" w:rsidRDefault="006B7EEE">
      <w:r>
        <w:separator/>
      </w:r>
    </w:p>
  </w:endnote>
  <w:endnote w:type="continuationSeparator" w:id="0">
    <w:p w:rsidR="006B7EEE" w:rsidRDefault="006B7E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EEE" w:rsidRDefault="006B7EEE" w:rsidP="006A46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B7EEE" w:rsidRDefault="006B7EE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EEE" w:rsidRDefault="006B7EEE" w:rsidP="006A46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6B7EEE" w:rsidRDefault="006B7EE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EEE" w:rsidRDefault="006B7EEE">
    <w:pPr>
      <w:pStyle w:val="Footer"/>
      <w:jc w:val="center"/>
    </w:pPr>
  </w:p>
  <w:p w:rsidR="006B7EEE" w:rsidRDefault="006B7EEE" w:rsidP="00A80868">
    <w:pPr>
      <w:pStyle w:val="Footer"/>
      <w:tabs>
        <w:tab w:val="clear" w:pos="4320"/>
        <w:tab w:val="clear" w:pos="8640"/>
        <w:tab w:val="left" w:pos="6945"/>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7EEE" w:rsidRDefault="006B7EEE">
      <w:r>
        <w:separator/>
      </w:r>
    </w:p>
  </w:footnote>
  <w:footnote w:type="continuationSeparator" w:id="0">
    <w:p w:rsidR="006B7EEE" w:rsidRDefault="006B7E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09"/>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2F4C"/>
    <w:rsid w:val="00000944"/>
    <w:rsid w:val="00003A61"/>
    <w:rsid w:val="00007DC4"/>
    <w:rsid w:val="00011768"/>
    <w:rsid w:val="00020433"/>
    <w:rsid w:val="00026412"/>
    <w:rsid w:val="00036569"/>
    <w:rsid w:val="00036C07"/>
    <w:rsid w:val="000376B9"/>
    <w:rsid w:val="00042AEB"/>
    <w:rsid w:val="00045813"/>
    <w:rsid w:val="00046B21"/>
    <w:rsid w:val="000551F8"/>
    <w:rsid w:val="00055BAC"/>
    <w:rsid w:val="000612B9"/>
    <w:rsid w:val="00065C00"/>
    <w:rsid w:val="000663DC"/>
    <w:rsid w:val="00081C9F"/>
    <w:rsid w:val="000871B3"/>
    <w:rsid w:val="000909F1"/>
    <w:rsid w:val="00091898"/>
    <w:rsid w:val="000A078F"/>
    <w:rsid w:val="000A5FBC"/>
    <w:rsid w:val="000C5807"/>
    <w:rsid w:val="000E0105"/>
    <w:rsid w:val="000F1B1C"/>
    <w:rsid w:val="000F368A"/>
    <w:rsid w:val="000F3A71"/>
    <w:rsid w:val="001006D5"/>
    <w:rsid w:val="001008C0"/>
    <w:rsid w:val="001030D0"/>
    <w:rsid w:val="0010565B"/>
    <w:rsid w:val="00112BDB"/>
    <w:rsid w:val="00132BC1"/>
    <w:rsid w:val="00136E9C"/>
    <w:rsid w:val="00145EF7"/>
    <w:rsid w:val="001530B5"/>
    <w:rsid w:val="0016133A"/>
    <w:rsid w:val="0016430F"/>
    <w:rsid w:val="00166A8C"/>
    <w:rsid w:val="00167CEB"/>
    <w:rsid w:val="0017050C"/>
    <w:rsid w:val="00171924"/>
    <w:rsid w:val="00177228"/>
    <w:rsid w:val="0018027F"/>
    <w:rsid w:val="0018139C"/>
    <w:rsid w:val="001820E9"/>
    <w:rsid w:val="00184B26"/>
    <w:rsid w:val="00193E56"/>
    <w:rsid w:val="00194B61"/>
    <w:rsid w:val="0019537D"/>
    <w:rsid w:val="001A70F0"/>
    <w:rsid w:val="001B4B57"/>
    <w:rsid w:val="001C2D8E"/>
    <w:rsid w:val="001C31C4"/>
    <w:rsid w:val="001C41C3"/>
    <w:rsid w:val="001C54EC"/>
    <w:rsid w:val="001C7FBF"/>
    <w:rsid w:val="001D495C"/>
    <w:rsid w:val="001D5F27"/>
    <w:rsid w:val="001D62FD"/>
    <w:rsid w:val="001E2EF4"/>
    <w:rsid w:val="001E518A"/>
    <w:rsid w:val="001F0375"/>
    <w:rsid w:val="00200386"/>
    <w:rsid w:val="0020446A"/>
    <w:rsid w:val="00206B5F"/>
    <w:rsid w:val="00206EA6"/>
    <w:rsid w:val="00227670"/>
    <w:rsid w:val="002366AC"/>
    <w:rsid w:val="00250C13"/>
    <w:rsid w:val="00251499"/>
    <w:rsid w:val="002516FE"/>
    <w:rsid w:val="00255A7E"/>
    <w:rsid w:val="00260646"/>
    <w:rsid w:val="0026202F"/>
    <w:rsid w:val="00267343"/>
    <w:rsid w:val="00274475"/>
    <w:rsid w:val="00274E5D"/>
    <w:rsid w:val="00277316"/>
    <w:rsid w:val="002811DE"/>
    <w:rsid w:val="002928DC"/>
    <w:rsid w:val="00293B3B"/>
    <w:rsid w:val="002945F7"/>
    <w:rsid w:val="0029504B"/>
    <w:rsid w:val="0029515B"/>
    <w:rsid w:val="002A60CF"/>
    <w:rsid w:val="002C0FA4"/>
    <w:rsid w:val="002C1CC9"/>
    <w:rsid w:val="002C6534"/>
    <w:rsid w:val="002C7DAE"/>
    <w:rsid w:val="002E1755"/>
    <w:rsid w:val="002E2CC8"/>
    <w:rsid w:val="002E5D0D"/>
    <w:rsid w:val="002E7F7B"/>
    <w:rsid w:val="002F7202"/>
    <w:rsid w:val="00300BF2"/>
    <w:rsid w:val="00307AB4"/>
    <w:rsid w:val="00327829"/>
    <w:rsid w:val="00327C24"/>
    <w:rsid w:val="0033102C"/>
    <w:rsid w:val="00342416"/>
    <w:rsid w:val="00344DDB"/>
    <w:rsid w:val="00345951"/>
    <w:rsid w:val="00354DC3"/>
    <w:rsid w:val="00356716"/>
    <w:rsid w:val="003665EA"/>
    <w:rsid w:val="00366F5B"/>
    <w:rsid w:val="00367BAA"/>
    <w:rsid w:val="0037124F"/>
    <w:rsid w:val="00373147"/>
    <w:rsid w:val="003737EA"/>
    <w:rsid w:val="00380E6E"/>
    <w:rsid w:val="00391B7C"/>
    <w:rsid w:val="00393662"/>
    <w:rsid w:val="003966C5"/>
    <w:rsid w:val="003A12C2"/>
    <w:rsid w:val="003A3727"/>
    <w:rsid w:val="003A678B"/>
    <w:rsid w:val="003B06AA"/>
    <w:rsid w:val="003B49FE"/>
    <w:rsid w:val="003B664F"/>
    <w:rsid w:val="003B69A2"/>
    <w:rsid w:val="003C5764"/>
    <w:rsid w:val="003D01E3"/>
    <w:rsid w:val="003D0B4B"/>
    <w:rsid w:val="003D130F"/>
    <w:rsid w:val="003E1246"/>
    <w:rsid w:val="003F6B44"/>
    <w:rsid w:val="00406414"/>
    <w:rsid w:val="00412521"/>
    <w:rsid w:val="004338FC"/>
    <w:rsid w:val="0043392F"/>
    <w:rsid w:val="00434745"/>
    <w:rsid w:val="004352C8"/>
    <w:rsid w:val="00435E45"/>
    <w:rsid w:val="00450021"/>
    <w:rsid w:val="004624D4"/>
    <w:rsid w:val="0046500B"/>
    <w:rsid w:val="00471DC4"/>
    <w:rsid w:val="004738D5"/>
    <w:rsid w:val="00481AB2"/>
    <w:rsid w:val="00482C88"/>
    <w:rsid w:val="00486652"/>
    <w:rsid w:val="0049034C"/>
    <w:rsid w:val="00490379"/>
    <w:rsid w:val="004964CC"/>
    <w:rsid w:val="004A57E5"/>
    <w:rsid w:val="004B26A9"/>
    <w:rsid w:val="004B26F5"/>
    <w:rsid w:val="004B6DA9"/>
    <w:rsid w:val="004C17C4"/>
    <w:rsid w:val="004C2D59"/>
    <w:rsid w:val="004C7EF8"/>
    <w:rsid w:val="004D1C0B"/>
    <w:rsid w:val="004D577E"/>
    <w:rsid w:val="004E218A"/>
    <w:rsid w:val="004E3F37"/>
    <w:rsid w:val="004E68FD"/>
    <w:rsid w:val="004E7C22"/>
    <w:rsid w:val="004F0822"/>
    <w:rsid w:val="004F0982"/>
    <w:rsid w:val="004F6D75"/>
    <w:rsid w:val="005004C5"/>
    <w:rsid w:val="00504250"/>
    <w:rsid w:val="00510A3B"/>
    <w:rsid w:val="0051116A"/>
    <w:rsid w:val="00514DEC"/>
    <w:rsid w:val="0052030D"/>
    <w:rsid w:val="00524614"/>
    <w:rsid w:val="00527B2A"/>
    <w:rsid w:val="00534439"/>
    <w:rsid w:val="00536CD7"/>
    <w:rsid w:val="005377C2"/>
    <w:rsid w:val="00542CF1"/>
    <w:rsid w:val="0054479F"/>
    <w:rsid w:val="00544E2F"/>
    <w:rsid w:val="00546EA5"/>
    <w:rsid w:val="00567372"/>
    <w:rsid w:val="00571A8C"/>
    <w:rsid w:val="00577B94"/>
    <w:rsid w:val="00582FC7"/>
    <w:rsid w:val="00587851"/>
    <w:rsid w:val="00590455"/>
    <w:rsid w:val="00596986"/>
    <w:rsid w:val="005A4E76"/>
    <w:rsid w:val="005B388A"/>
    <w:rsid w:val="005B4D06"/>
    <w:rsid w:val="005B55F9"/>
    <w:rsid w:val="005B6C17"/>
    <w:rsid w:val="005C07AF"/>
    <w:rsid w:val="005F0861"/>
    <w:rsid w:val="005F2AD9"/>
    <w:rsid w:val="00601036"/>
    <w:rsid w:val="00605DE6"/>
    <w:rsid w:val="006121A4"/>
    <w:rsid w:val="0061374F"/>
    <w:rsid w:val="0063573B"/>
    <w:rsid w:val="00640546"/>
    <w:rsid w:val="0064192D"/>
    <w:rsid w:val="00643C6B"/>
    <w:rsid w:val="0064474B"/>
    <w:rsid w:val="006478E3"/>
    <w:rsid w:val="00653AD1"/>
    <w:rsid w:val="0065686D"/>
    <w:rsid w:val="0068128A"/>
    <w:rsid w:val="00684E17"/>
    <w:rsid w:val="00686ED9"/>
    <w:rsid w:val="0069654B"/>
    <w:rsid w:val="00697F90"/>
    <w:rsid w:val="006A4697"/>
    <w:rsid w:val="006A5446"/>
    <w:rsid w:val="006A72FD"/>
    <w:rsid w:val="006B11F8"/>
    <w:rsid w:val="006B4985"/>
    <w:rsid w:val="006B7EEE"/>
    <w:rsid w:val="006C0DD0"/>
    <w:rsid w:val="006C637A"/>
    <w:rsid w:val="006E17CB"/>
    <w:rsid w:val="006E19C5"/>
    <w:rsid w:val="006E1A8A"/>
    <w:rsid w:val="006F3B6B"/>
    <w:rsid w:val="006F4C57"/>
    <w:rsid w:val="0070263B"/>
    <w:rsid w:val="007062B5"/>
    <w:rsid w:val="00721BCA"/>
    <w:rsid w:val="0073314D"/>
    <w:rsid w:val="0073315B"/>
    <w:rsid w:val="0073421F"/>
    <w:rsid w:val="00742156"/>
    <w:rsid w:val="00744937"/>
    <w:rsid w:val="0074699D"/>
    <w:rsid w:val="00746CCC"/>
    <w:rsid w:val="00761281"/>
    <w:rsid w:val="00763C12"/>
    <w:rsid w:val="00764A57"/>
    <w:rsid w:val="00784925"/>
    <w:rsid w:val="007858B0"/>
    <w:rsid w:val="00793758"/>
    <w:rsid w:val="0079648C"/>
    <w:rsid w:val="007C04FF"/>
    <w:rsid w:val="007C78FA"/>
    <w:rsid w:val="007C7AA7"/>
    <w:rsid w:val="007D5D4B"/>
    <w:rsid w:val="007E1228"/>
    <w:rsid w:val="007F076B"/>
    <w:rsid w:val="00800E08"/>
    <w:rsid w:val="00804CCC"/>
    <w:rsid w:val="008202B4"/>
    <w:rsid w:val="00832D84"/>
    <w:rsid w:val="00833C0D"/>
    <w:rsid w:val="00834B42"/>
    <w:rsid w:val="008414D0"/>
    <w:rsid w:val="00847002"/>
    <w:rsid w:val="00852504"/>
    <w:rsid w:val="008531BE"/>
    <w:rsid w:val="00857DDB"/>
    <w:rsid w:val="0086274E"/>
    <w:rsid w:val="00863FB2"/>
    <w:rsid w:val="00871146"/>
    <w:rsid w:val="008751B8"/>
    <w:rsid w:val="0087644F"/>
    <w:rsid w:val="008859F3"/>
    <w:rsid w:val="00887747"/>
    <w:rsid w:val="00894935"/>
    <w:rsid w:val="008A04FB"/>
    <w:rsid w:val="008A277F"/>
    <w:rsid w:val="008A56DB"/>
    <w:rsid w:val="008A7FC9"/>
    <w:rsid w:val="008B35A6"/>
    <w:rsid w:val="008B683B"/>
    <w:rsid w:val="008B792E"/>
    <w:rsid w:val="008B7A9A"/>
    <w:rsid w:val="008C319C"/>
    <w:rsid w:val="008C3B5B"/>
    <w:rsid w:val="008C6A2F"/>
    <w:rsid w:val="008D0746"/>
    <w:rsid w:val="008D2798"/>
    <w:rsid w:val="008E1088"/>
    <w:rsid w:val="008E4D0F"/>
    <w:rsid w:val="008E6A7C"/>
    <w:rsid w:val="008F2D4D"/>
    <w:rsid w:val="008F7495"/>
    <w:rsid w:val="0091071A"/>
    <w:rsid w:val="00913F11"/>
    <w:rsid w:val="00915B12"/>
    <w:rsid w:val="009170A0"/>
    <w:rsid w:val="0091732D"/>
    <w:rsid w:val="00927DE0"/>
    <w:rsid w:val="00930249"/>
    <w:rsid w:val="00932777"/>
    <w:rsid w:val="00935835"/>
    <w:rsid w:val="0093733C"/>
    <w:rsid w:val="00951E81"/>
    <w:rsid w:val="00955445"/>
    <w:rsid w:val="009673CA"/>
    <w:rsid w:val="00967CA5"/>
    <w:rsid w:val="0097181E"/>
    <w:rsid w:val="00972E4B"/>
    <w:rsid w:val="009808B3"/>
    <w:rsid w:val="00981F83"/>
    <w:rsid w:val="009837A4"/>
    <w:rsid w:val="009945DD"/>
    <w:rsid w:val="00995F08"/>
    <w:rsid w:val="009A19DF"/>
    <w:rsid w:val="009A1C47"/>
    <w:rsid w:val="009A2F4C"/>
    <w:rsid w:val="009B0ADE"/>
    <w:rsid w:val="009B1198"/>
    <w:rsid w:val="009B2074"/>
    <w:rsid w:val="009C0F91"/>
    <w:rsid w:val="009C36B6"/>
    <w:rsid w:val="009C5ABA"/>
    <w:rsid w:val="009D2DF9"/>
    <w:rsid w:val="009D4E70"/>
    <w:rsid w:val="009D584B"/>
    <w:rsid w:val="009D65CA"/>
    <w:rsid w:val="009F1C87"/>
    <w:rsid w:val="009F6035"/>
    <w:rsid w:val="00A0452C"/>
    <w:rsid w:val="00A07DBD"/>
    <w:rsid w:val="00A1429A"/>
    <w:rsid w:val="00A16AA7"/>
    <w:rsid w:val="00A24AAD"/>
    <w:rsid w:val="00A315C6"/>
    <w:rsid w:val="00A40FF4"/>
    <w:rsid w:val="00A57529"/>
    <w:rsid w:val="00A62B07"/>
    <w:rsid w:val="00A64968"/>
    <w:rsid w:val="00A65021"/>
    <w:rsid w:val="00A65C97"/>
    <w:rsid w:val="00A67D98"/>
    <w:rsid w:val="00A70677"/>
    <w:rsid w:val="00A80868"/>
    <w:rsid w:val="00A91AA1"/>
    <w:rsid w:val="00A92681"/>
    <w:rsid w:val="00AA44CE"/>
    <w:rsid w:val="00AA5B34"/>
    <w:rsid w:val="00AB0D7E"/>
    <w:rsid w:val="00AB1B97"/>
    <w:rsid w:val="00AC1F84"/>
    <w:rsid w:val="00AD0449"/>
    <w:rsid w:val="00AD125F"/>
    <w:rsid w:val="00AD1B4E"/>
    <w:rsid w:val="00AD25E4"/>
    <w:rsid w:val="00AD31CD"/>
    <w:rsid w:val="00AE32B1"/>
    <w:rsid w:val="00B00521"/>
    <w:rsid w:val="00B07E6E"/>
    <w:rsid w:val="00B14195"/>
    <w:rsid w:val="00B144D3"/>
    <w:rsid w:val="00B179C3"/>
    <w:rsid w:val="00B20059"/>
    <w:rsid w:val="00B44CE5"/>
    <w:rsid w:val="00B52283"/>
    <w:rsid w:val="00B530A2"/>
    <w:rsid w:val="00B56B77"/>
    <w:rsid w:val="00B574D3"/>
    <w:rsid w:val="00B57975"/>
    <w:rsid w:val="00B62FAF"/>
    <w:rsid w:val="00B755C2"/>
    <w:rsid w:val="00B75A68"/>
    <w:rsid w:val="00B85E4C"/>
    <w:rsid w:val="00B86D8D"/>
    <w:rsid w:val="00B87F18"/>
    <w:rsid w:val="00B9260C"/>
    <w:rsid w:val="00B94113"/>
    <w:rsid w:val="00BA269E"/>
    <w:rsid w:val="00BA3A1B"/>
    <w:rsid w:val="00BA3AAE"/>
    <w:rsid w:val="00BA4210"/>
    <w:rsid w:val="00BA5BF4"/>
    <w:rsid w:val="00BA6352"/>
    <w:rsid w:val="00BB3D59"/>
    <w:rsid w:val="00BB4D0E"/>
    <w:rsid w:val="00BB4D4E"/>
    <w:rsid w:val="00BD6C29"/>
    <w:rsid w:val="00BE0028"/>
    <w:rsid w:val="00BE3637"/>
    <w:rsid w:val="00C00D5A"/>
    <w:rsid w:val="00C16737"/>
    <w:rsid w:val="00C201B4"/>
    <w:rsid w:val="00C243E9"/>
    <w:rsid w:val="00C3035A"/>
    <w:rsid w:val="00C343CB"/>
    <w:rsid w:val="00C35CBC"/>
    <w:rsid w:val="00C41215"/>
    <w:rsid w:val="00C438A4"/>
    <w:rsid w:val="00C574D2"/>
    <w:rsid w:val="00C65D20"/>
    <w:rsid w:val="00C660EE"/>
    <w:rsid w:val="00C66DC3"/>
    <w:rsid w:val="00C67106"/>
    <w:rsid w:val="00C67F27"/>
    <w:rsid w:val="00C70AAE"/>
    <w:rsid w:val="00C710AE"/>
    <w:rsid w:val="00C81891"/>
    <w:rsid w:val="00C8471B"/>
    <w:rsid w:val="00C9018F"/>
    <w:rsid w:val="00CA4E68"/>
    <w:rsid w:val="00CA531A"/>
    <w:rsid w:val="00CA60BC"/>
    <w:rsid w:val="00CB0FBB"/>
    <w:rsid w:val="00CB2CB0"/>
    <w:rsid w:val="00CC1583"/>
    <w:rsid w:val="00CD4672"/>
    <w:rsid w:val="00CD592E"/>
    <w:rsid w:val="00CE62C6"/>
    <w:rsid w:val="00CF5C9C"/>
    <w:rsid w:val="00D0393F"/>
    <w:rsid w:val="00D04F05"/>
    <w:rsid w:val="00D2677E"/>
    <w:rsid w:val="00D271B0"/>
    <w:rsid w:val="00D44F05"/>
    <w:rsid w:val="00D52BE7"/>
    <w:rsid w:val="00D54D37"/>
    <w:rsid w:val="00D579EA"/>
    <w:rsid w:val="00D62693"/>
    <w:rsid w:val="00D63F67"/>
    <w:rsid w:val="00D67B87"/>
    <w:rsid w:val="00D67BD0"/>
    <w:rsid w:val="00D7214C"/>
    <w:rsid w:val="00D7292D"/>
    <w:rsid w:val="00D7592C"/>
    <w:rsid w:val="00D7653F"/>
    <w:rsid w:val="00D773BD"/>
    <w:rsid w:val="00D82784"/>
    <w:rsid w:val="00D86815"/>
    <w:rsid w:val="00D874D3"/>
    <w:rsid w:val="00D91C48"/>
    <w:rsid w:val="00DB3279"/>
    <w:rsid w:val="00DB32CB"/>
    <w:rsid w:val="00DB3499"/>
    <w:rsid w:val="00DB7228"/>
    <w:rsid w:val="00DC4993"/>
    <w:rsid w:val="00DD63BC"/>
    <w:rsid w:val="00DD6EE9"/>
    <w:rsid w:val="00DE0E9B"/>
    <w:rsid w:val="00DE3921"/>
    <w:rsid w:val="00DE465F"/>
    <w:rsid w:val="00DE7AFF"/>
    <w:rsid w:val="00E04600"/>
    <w:rsid w:val="00E06BB1"/>
    <w:rsid w:val="00E07C67"/>
    <w:rsid w:val="00E11DD5"/>
    <w:rsid w:val="00E3253C"/>
    <w:rsid w:val="00E349B5"/>
    <w:rsid w:val="00E35380"/>
    <w:rsid w:val="00E37F08"/>
    <w:rsid w:val="00E4511D"/>
    <w:rsid w:val="00E50CF4"/>
    <w:rsid w:val="00E50D98"/>
    <w:rsid w:val="00E57CF7"/>
    <w:rsid w:val="00E60E6A"/>
    <w:rsid w:val="00E67B16"/>
    <w:rsid w:val="00E7147C"/>
    <w:rsid w:val="00E808B4"/>
    <w:rsid w:val="00E83316"/>
    <w:rsid w:val="00E92F61"/>
    <w:rsid w:val="00EB1AF7"/>
    <w:rsid w:val="00EC2DB1"/>
    <w:rsid w:val="00EC63FB"/>
    <w:rsid w:val="00ED3627"/>
    <w:rsid w:val="00ED4887"/>
    <w:rsid w:val="00F0526B"/>
    <w:rsid w:val="00F05CA3"/>
    <w:rsid w:val="00F116D7"/>
    <w:rsid w:val="00F11BA3"/>
    <w:rsid w:val="00F16F81"/>
    <w:rsid w:val="00F21BE0"/>
    <w:rsid w:val="00F3071A"/>
    <w:rsid w:val="00F30A13"/>
    <w:rsid w:val="00F353E9"/>
    <w:rsid w:val="00F5439E"/>
    <w:rsid w:val="00F6363D"/>
    <w:rsid w:val="00F63FC2"/>
    <w:rsid w:val="00F74CF6"/>
    <w:rsid w:val="00F85345"/>
    <w:rsid w:val="00F86319"/>
    <w:rsid w:val="00F878F1"/>
    <w:rsid w:val="00F90EA8"/>
    <w:rsid w:val="00F92387"/>
    <w:rsid w:val="00F92E7B"/>
    <w:rsid w:val="00F94C46"/>
    <w:rsid w:val="00F96DB4"/>
    <w:rsid w:val="00FA12D4"/>
    <w:rsid w:val="00FA27FD"/>
    <w:rsid w:val="00FA57A5"/>
    <w:rsid w:val="00FB2AA3"/>
    <w:rsid w:val="00FB3FC6"/>
    <w:rsid w:val="00FC12F6"/>
    <w:rsid w:val="00FC4FDD"/>
    <w:rsid w:val="00FC5923"/>
    <w:rsid w:val="00FD044A"/>
    <w:rsid w:val="00FD129B"/>
    <w:rsid w:val="00FD1943"/>
    <w:rsid w:val="00FD4D39"/>
    <w:rsid w:val="00FE2B98"/>
    <w:rsid w:val="00FE2EE7"/>
    <w:rsid w:val="00FE5FB4"/>
    <w:rsid w:val="00FF0661"/>
    <w:rsid w:val="00FF4EC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1CD"/>
    <w:rPr>
      <w:sz w:val="28"/>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C5807"/>
    <w:pPr>
      <w:spacing w:before="100" w:beforeAutospacing="1" w:after="100" w:afterAutospacing="1"/>
    </w:pPr>
    <w:rPr>
      <w:rFonts w:eastAsia="MS Mincho"/>
      <w:sz w:val="24"/>
      <w:lang w:eastAsia="ja-JP"/>
    </w:rPr>
  </w:style>
  <w:style w:type="paragraph" w:styleId="Footer">
    <w:name w:val="footer"/>
    <w:basedOn w:val="Normal"/>
    <w:link w:val="FooterChar"/>
    <w:uiPriority w:val="99"/>
    <w:rsid w:val="006E19C5"/>
    <w:pPr>
      <w:tabs>
        <w:tab w:val="center" w:pos="4320"/>
        <w:tab w:val="right" w:pos="8640"/>
      </w:tabs>
    </w:pPr>
  </w:style>
  <w:style w:type="character" w:customStyle="1" w:styleId="FooterChar">
    <w:name w:val="Footer Char"/>
    <w:basedOn w:val="DefaultParagraphFont"/>
    <w:link w:val="Footer"/>
    <w:uiPriority w:val="99"/>
    <w:locked/>
    <w:rsid w:val="00A80868"/>
    <w:rPr>
      <w:rFonts w:cs="Times New Roman"/>
      <w:sz w:val="24"/>
      <w:szCs w:val="24"/>
    </w:rPr>
  </w:style>
  <w:style w:type="character" w:styleId="PageNumber">
    <w:name w:val="page number"/>
    <w:basedOn w:val="DefaultParagraphFont"/>
    <w:uiPriority w:val="99"/>
    <w:rsid w:val="006E19C5"/>
    <w:rPr>
      <w:rFonts w:cs="Times New Roman"/>
    </w:rPr>
  </w:style>
  <w:style w:type="paragraph" w:styleId="Header">
    <w:name w:val="header"/>
    <w:basedOn w:val="Normal"/>
    <w:link w:val="HeaderChar"/>
    <w:uiPriority w:val="99"/>
    <w:rsid w:val="00A80868"/>
    <w:pPr>
      <w:tabs>
        <w:tab w:val="center" w:pos="4680"/>
        <w:tab w:val="right" w:pos="9360"/>
      </w:tabs>
    </w:pPr>
  </w:style>
  <w:style w:type="character" w:customStyle="1" w:styleId="HeaderChar">
    <w:name w:val="Header Char"/>
    <w:basedOn w:val="DefaultParagraphFont"/>
    <w:link w:val="Header"/>
    <w:uiPriority w:val="99"/>
    <w:locked/>
    <w:rsid w:val="00A80868"/>
    <w:rPr>
      <w:rFonts w:cs="Times New Roman"/>
      <w:sz w:val="24"/>
      <w:szCs w:val="24"/>
    </w:rPr>
  </w:style>
  <w:style w:type="character" w:styleId="Hyperlink">
    <w:name w:val="Hyperlink"/>
    <w:basedOn w:val="DefaultParagraphFont"/>
    <w:uiPriority w:val="99"/>
    <w:rsid w:val="00F63FC2"/>
    <w:rPr>
      <w:rFonts w:cs="Times New Roman"/>
      <w:color w:val="0000FF"/>
      <w:u w:val="single"/>
    </w:rPr>
  </w:style>
  <w:style w:type="table" w:styleId="TableGrid">
    <w:name w:val="Table Grid"/>
    <w:basedOn w:val="TableNormal"/>
    <w:uiPriority w:val="99"/>
    <w:rsid w:val="009B0ADE"/>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356</Words>
  <Characters>2034</Characters>
  <Application>Microsoft Office Outlook</Application>
  <DocSecurity>0</DocSecurity>
  <Lines>0</Lines>
  <Paragraphs>0</Paragraphs>
  <ScaleCrop>false</ScaleCrop>
  <Company>HOANG KHIEN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dc:title>
  <dc:subject/>
  <dc:creator>ts83dnk</dc:creator>
  <cp:keywords/>
  <dc:description/>
  <cp:lastModifiedBy>Admin</cp:lastModifiedBy>
  <cp:revision>2</cp:revision>
  <cp:lastPrinted>2019-06-28T00:51:00Z</cp:lastPrinted>
  <dcterms:created xsi:type="dcterms:W3CDTF">2019-07-18T06:50:00Z</dcterms:created>
  <dcterms:modified xsi:type="dcterms:W3CDTF">2019-07-18T06:50:00Z</dcterms:modified>
</cp:coreProperties>
</file>