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EA" w:rsidRPr="00B24490" w:rsidRDefault="00AF1CEA" w:rsidP="00D4668E">
      <w:pPr>
        <w:spacing w:after="0"/>
        <w:jc w:val="center"/>
        <w:rPr>
          <w:b/>
          <w:sz w:val="26"/>
          <w:szCs w:val="26"/>
        </w:rPr>
      </w:pPr>
      <w:bookmarkStart w:id="0" w:name="_GoBack"/>
      <w:bookmarkEnd w:id="0"/>
      <w:r w:rsidRPr="00B24490">
        <w:rPr>
          <w:b/>
          <w:sz w:val="26"/>
          <w:szCs w:val="26"/>
        </w:rPr>
        <w:t>THỂ LỆ</w:t>
      </w:r>
      <w:r w:rsidR="001C780A" w:rsidRPr="00B24490">
        <w:rPr>
          <w:b/>
          <w:sz w:val="26"/>
          <w:szCs w:val="26"/>
        </w:rPr>
        <w:t xml:space="preserve"> CHƯƠNG TRÌNH </w:t>
      </w:r>
      <w:r w:rsidR="000608D1" w:rsidRPr="00B24490">
        <w:rPr>
          <w:b/>
          <w:sz w:val="26"/>
          <w:szCs w:val="26"/>
        </w:rPr>
        <w:t>KHUYẾN MẠI</w:t>
      </w:r>
    </w:p>
    <w:p w:rsidR="00C74352" w:rsidRPr="00B24490" w:rsidRDefault="00C74352" w:rsidP="00B24490">
      <w:pPr>
        <w:spacing w:after="0"/>
        <w:jc w:val="center"/>
        <w:rPr>
          <w:i/>
          <w:sz w:val="26"/>
          <w:szCs w:val="26"/>
        </w:rPr>
      </w:pPr>
      <w:r w:rsidRPr="00B24490">
        <w:rPr>
          <w:i/>
          <w:sz w:val="26"/>
          <w:szCs w:val="26"/>
        </w:rPr>
        <w:t xml:space="preserve">(Kèm </w:t>
      </w:r>
      <w:r w:rsidR="00D4668E">
        <w:rPr>
          <w:i/>
          <w:sz w:val="26"/>
          <w:szCs w:val="26"/>
        </w:rPr>
        <w:t xml:space="preserve">theo xác nhận </w:t>
      </w:r>
      <w:r w:rsidR="006D2188" w:rsidRPr="00B24490">
        <w:rPr>
          <w:i/>
          <w:sz w:val="26"/>
          <w:szCs w:val="26"/>
        </w:rPr>
        <w:t xml:space="preserve">Đăng ký </w:t>
      </w:r>
      <w:r w:rsidR="00D4668E">
        <w:rPr>
          <w:i/>
          <w:sz w:val="26"/>
          <w:szCs w:val="26"/>
        </w:rPr>
        <w:t>hoạt động</w:t>
      </w:r>
      <w:r w:rsidR="006D2188" w:rsidRPr="00B24490">
        <w:rPr>
          <w:i/>
          <w:sz w:val="26"/>
          <w:szCs w:val="26"/>
        </w:rPr>
        <w:t xml:space="preserve"> khuyến mại</w:t>
      </w:r>
      <w:r w:rsidRPr="00B24490">
        <w:rPr>
          <w:i/>
          <w:sz w:val="26"/>
          <w:szCs w:val="26"/>
        </w:rPr>
        <w:t xml:space="preserve"> số</w:t>
      </w:r>
      <w:r w:rsidR="00D4668E">
        <w:rPr>
          <w:i/>
          <w:sz w:val="26"/>
          <w:szCs w:val="26"/>
        </w:rPr>
        <w:t xml:space="preserve">:          /SCT-QLTM ngày </w:t>
      </w:r>
      <w:r w:rsidR="00B24490" w:rsidRPr="00B24490">
        <w:rPr>
          <w:i/>
          <w:sz w:val="26"/>
          <w:szCs w:val="26"/>
        </w:rPr>
        <w:t>/10</w:t>
      </w:r>
      <w:r w:rsidRPr="00B24490">
        <w:rPr>
          <w:i/>
          <w:sz w:val="26"/>
          <w:szCs w:val="26"/>
        </w:rPr>
        <w:t>/201</w:t>
      </w:r>
      <w:r w:rsidR="00691DB5" w:rsidRPr="00B24490">
        <w:rPr>
          <w:i/>
          <w:sz w:val="26"/>
          <w:szCs w:val="26"/>
        </w:rPr>
        <w:t>9</w:t>
      </w:r>
      <w:r w:rsidR="00D4668E">
        <w:rPr>
          <w:i/>
          <w:sz w:val="26"/>
          <w:szCs w:val="26"/>
        </w:rPr>
        <w:t xml:space="preserve"> của Sở Công Thương Yên Bái</w:t>
      </w:r>
      <w:r w:rsidRPr="00B24490">
        <w:rPr>
          <w:i/>
          <w:sz w:val="26"/>
          <w:szCs w:val="26"/>
        </w:rPr>
        <w:t>)</w:t>
      </w:r>
    </w:p>
    <w:p w:rsidR="004E7B30" w:rsidRDefault="00795AE9" w:rsidP="00795AE9">
      <w:pPr>
        <w:spacing w:before="80" w:after="80"/>
        <w:jc w:val="both"/>
        <w:rPr>
          <w:rFonts w:eastAsia="Times New Roman"/>
          <w:sz w:val="26"/>
          <w:szCs w:val="26"/>
        </w:rPr>
      </w:pPr>
      <w:r>
        <w:rPr>
          <w:rFonts w:eastAsia="Times New Roman"/>
          <w:b/>
          <w:sz w:val="26"/>
          <w:szCs w:val="26"/>
        </w:rPr>
        <w:t xml:space="preserve">Tên thương nhân thực hiện khuyến mại: </w:t>
      </w:r>
      <w:r>
        <w:rPr>
          <w:rFonts w:eastAsia="Times New Roman"/>
          <w:sz w:val="26"/>
          <w:szCs w:val="26"/>
        </w:rPr>
        <w:t>Mobifone tỉnh Yên Bái</w:t>
      </w:r>
    </w:p>
    <w:p w:rsidR="00795AE9" w:rsidRPr="00795AE9" w:rsidRDefault="00795AE9" w:rsidP="00795AE9">
      <w:pPr>
        <w:spacing w:before="80" w:after="80"/>
        <w:jc w:val="both"/>
        <w:rPr>
          <w:rFonts w:eastAsia="Times New Roman"/>
          <w:sz w:val="26"/>
          <w:szCs w:val="26"/>
        </w:rPr>
      </w:pPr>
      <w:r w:rsidRPr="000C40F7">
        <w:rPr>
          <w:rFonts w:eastAsia="Times New Roman"/>
          <w:b/>
          <w:sz w:val="26"/>
          <w:szCs w:val="26"/>
        </w:rPr>
        <w:t>Địa chỉ</w:t>
      </w:r>
      <w:r>
        <w:rPr>
          <w:rFonts w:eastAsia="Times New Roman"/>
          <w:sz w:val="26"/>
          <w:szCs w:val="26"/>
        </w:rPr>
        <w:t>: Số 862 đường Điện Biên, thành phố Yên Bái, tỉnh Yên Bái</w:t>
      </w:r>
    </w:p>
    <w:p w:rsidR="004E7B30" w:rsidRPr="00B24490" w:rsidRDefault="004E7B30" w:rsidP="00B24490">
      <w:pPr>
        <w:spacing w:before="80" w:after="80"/>
        <w:jc w:val="both"/>
        <w:rPr>
          <w:rFonts w:eastAsia="Times New Roman"/>
          <w:b/>
          <w:bCs/>
          <w:iCs/>
          <w:sz w:val="26"/>
          <w:szCs w:val="26"/>
        </w:rPr>
      </w:pPr>
      <w:r w:rsidRPr="00B24490">
        <w:rPr>
          <w:rFonts w:eastAsia="Times New Roman"/>
          <w:b/>
          <w:sz w:val="26"/>
          <w:szCs w:val="26"/>
        </w:rPr>
        <w:t>1. Tên chương trình khuyến mại</w:t>
      </w:r>
      <w:r w:rsidRPr="00B24490">
        <w:rPr>
          <w:rFonts w:eastAsia="Times New Roman"/>
          <w:sz w:val="26"/>
          <w:szCs w:val="26"/>
        </w:rPr>
        <w:t xml:space="preserve">: </w:t>
      </w:r>
      <w:r w:rsidR="0078134A" w:rsidRPr="00B24490">
        <w:rPr>
          <w:sz w:val="26"/>
          <w:szCs w:val="26"/>
        </w:rPr>
        <w:t xml:space="preserve">Xài </w:t>
      </w:r>
      <w:r w:rsidR="00882B2F" w:rsidRPr="00B24490">
        <w:rPr>
          <w:sz w:val="26"/>
          <w:szCs w:val="26"/>
        </w:rPr>
        <w:t>t</w:t>
      </w:r>
      <w:r w:rsidR="0078134A" w:rsidRPr="00B24490">
        <w:rPr>
          <w:sz w:val="26"/>
          <w:szCs w:val="26"/>
        </w:rPr>
        <w:t xml:space="preserve">hả ga – </w:t>
      </w:r>
      <w:r w:rsidR="00882B2F" w:rsidRPr="00B24490">
        <w:rPr>
          <w:sz w:val="26"/>
          <w:szCs w:val="26"/>
        </w:rPr>
        <w:t>quà bao la</w:t>
      </w:r>
      <w:r w:rsidRPr="00B24490">
        <w:rPr>
          <w:sz w:val="26"/>
          <w:szCs w:val="26"/>
        </w:rPr>
        <w:t>.</w:t>
      </w:r>
    </w:p>
    <w:p w:rsidR="004E7B30" w:rsidRPr="00B24490" w:rsidRDefault="004E7B30" w:rsidP="00B24490">
      <w:pPr>
        <w:spacing w:before="80" w:after="80"/>
        <w:jc w:val="both"/>
        <w:rPr>
          <w:rFonts w:eastAsia="Times New Roman"/>
          <w:sz w:val="26"/>
          <w:szCs w:val="26"/>
        </w:rPr>
      </w:pPr>
      <w:r w:rsidRPr="00B24490">
        <w:rPr>
          <w:rFonts w:eastAsia="Times New Roman"/>
          <w:b/>
          <w:bCs/>
          <w:iCs/>
          <w:sz w:val="26"/>
          <w:szCs w:val="26"/>
        </w:rPr>
        <w:t>2. Hàng hoá, dịch vụ khuyến mại</w:t>
      </w:r>
      <w:r w:rsidRPr="00B24490">
        <w:rPr>
          <w:rFonts w:eastAsia="Times New Roman"/>
          <w:bCs/>
          <w:iCs/>
          <w:sz w:val="26"/>
          <w:szCs w:val="26"/>
        </w:rPr>
        <w:t xml:space="preserve">: </w:t>
      </w:r>
      <w:r w:rsidRPr="00B24490">
        <w:rPr>
          <w:rFonts w:eastAsia="Times New Roman"/>
          <w:sz w:val="26"/>
          <w:szCs w:val="26"/>
        </w:rPr>
        <w:t>Dịch vụ thông tin di động</w:t>
      </w:r>
      <w:r w:rsidR="000C40F7">
        <w:rPr>
          <w:rFonts w:eastAsia="Times New Roman"/>
          <w:sz w:val="26"/>
          <w:szCs w:val="26"/>
        </w:rPr>
        <w:t xml:space="preserve"> do Mobifone Yên Bái cung cấp</w:t>
      </w:r>
      <w:r w:rsidRPr="00B24490">
        <w:rPr>
          <w:rFonts w:eastAsia="Times New Roman"/>
          <w:sz w:val="26"/>
          <w:szCs w:val="26"/>
        </w:rPr>
        <w:t>.</w:t>
      </w:r>
    </w:p>
    <w:p w:rsidR="004E7B30" w:rsidRPr="00B24490" w:rsidRDefault="004E7B30" w:rsidP="00B24490">
      <w:pPr>
        <w:keepNext/>
        <w:spacing w:before="80" w:after="80"/>
        <w:jc w:val="both"/>
        <w:outlineLvl w:val="0"/>
        <w:rPr>
          <w:rFonts w:eastAsia="Times New Roman"/>
          <w:b/>
          <w:bCs/>
          <w:iCs/>
          <w:sz w:val="26"/>
          <w:szCs w:val="26"/>
        </w:rPr>
      </w:pPr>
      <w:r w:rsidRPr="00B24490">
        <w:rPr>
          <w:rFonts w:eastAsia="Times New Roman"/>
          <w:b/>
          <w:bCs/>
          <w:iCs/>
          <w:sz w:val="26"/>
          <w:szCs w:val="26"/>
        </w:rPr>
        <w:t xml:space="preserve">3. Thời gian khuyến mại: </w:t>
      </w:r>
      <w:r w:rsidR="000D124C" w:rsidRPr="00B24490">
        <w:rPr>
          <w:rFonts w:eastAsia="Times New Roman"/>
          <w:sz w:val="26"/>
          <w:szCs w:val="26"/>
        </w:rPr>
        <w:t>Từ ngày 00h00 ngày 01/11/2019 đến hết 23h59 ngày 26/12/2019</w:t>
      </w:r>
      <w:r w:rsidRPr="00B24490">
        <w:rPr>
          <w:rFonts w:eastAsia="Times New Roman"/>
          <w:sz w:val="26"/>
          <w:szCs w:val="26"/>
        </w:rPr>
        <w:t>.</w:t>
      </w:r>
    </w:p>
    <w:p w:rsidR="004E7B30" w:rsidRPr="00B24490" w:rsidRDefault="004E7B30" w:rsidP="00B24490">
      <w:pPr>
        <w:spacing w:before="80" w:after="80"/>
        <w:jc w:val="both"/>
        <w:rPr>
          <w:rFonts w:eastAsia="Times New Roman"/>
          <w:bCs/>
          <w:iCs/>
          <w:color w:val="FF0000"/>
          <w:sz w:val="26"/>
          <w:szCs w:val="26"/>
        </w:rPr>
      </w:pPr>
      <w:r w:rsidRPr="00B24490">
        <w:rPr>
          <w:rFonts w:eastAsia="Times New Roman"/>
          <w:b/>
          <w:sz w:val="26"/>
          <w:szCs w:val="26"/>
        </w:rPr>
        <w:t>4. Địa bàn (phạm vi) khuyến mại</w:t>
      </w:r>
      <w:r w:rsidRPr="00B24490">
        <w:rPr>
          <w:rFonts w:eastAsia="Times New Roman"/>
          <w:sz w:val="26"/>
          <w:szCs w:val="26"/>
        </w:rPr>
        <w:t>:</w:t>
      </w:r>
      <w:r w:rsidR="00CE23FD">
        <w:rPr>
          <w:rFonts w:eastAsia="Times New Roman"/>
          <w:sz w:val="26"/>
          <w:szCs w:val="26"/>
        </w:rPr>
        <w:t xml:space="preserve"> T</w:t>
      </w:r>
      <w:r w:rsidR="0078134A" w:rsidRPr="00B24490">
        <w:rPr>
          <w:sz w:val="26"/>
          <w:szCs w:val="26"/>
        </w:rPr>
        <w:t xml:space="preserve">ỉnh </w:t>
      </w:r>
      <w:r w:rsidR="00955AC6" w:rsidRPr="00B24490">
        <w:rPr>
          <w:sz w:val="26"/>
          <w:szCs w:val="26"/>
        </w:rPr>
        <w:t>Yên Bái</w:t>
      </w:r>
    </w:p>
    <w:p w:rsidR="004E7B30" w:rsidRPr="00B24490" w:rsidRDefault="004E7B30" w:rsidP="00B24490">
      <w:pPr>
        <w:spacing w:before="80" w:after="80"/>
        <w:jc w:val="both"/>
        <w:rPr>
          <w:rFonts w:eastAsia="Times New Roman"/>
          <w:sz w:val="26"/>
          <w:szCs w:val="26"/>
        </w:rPr>
      </w:pPr>
      <w:r w:rsidRPr="00B24490">
        <w:rPr>
          <w:rFonts w:eastAsia="Times New Roman"/>
          <w:b/>
          <w:sz w:val="26"/>
          <w:szCs w:val="26"/>
        </w:rPr>
        <w:t xml:space="preserve">5. Hình thức khuyến mại: </w:t>
      </w:r>
      <w:r w:rsidRPr="00B24490">
        <w:rPr>
          <w:rFonts w:eastAsia="Times New Roman"/>
          <w:sz w:val="26"/>
          <w:szCs w:val="26"/>
        </w:rPr>
        <w:t>Bán hàng, cung ứng dịch vụ kèm theo việc tham dự chương trình khuyến mại mang tính may rủi</w:t>
      </w:r>
      <w:r w:rsidR="00CE23FD">
        <w:rPr>
          <w:rFonts w:eastAsia="Times New Roman"/>
          <w:sz w:val="26"/>
          <w:szCs w:val="26"/>
        </w:rPr>
        <w:t xml:space="preserve"> (Quay số trúng thưởng)</w:t>
      </w:r>
      <w:r w:rsidRPr="00B24490">
        <w:rPr>
          <w:rFonts w:eastAsia="Times New Roman"/>
          <w:sz w:val="26"/>
          <w:szCs w:val="26"/>
        </w:rPr>
        <w:t>.</w:t>
      </w:r>
    </w:p>
    <w:p w:rsidR="00786BAF" w:rsidRPr="00B24490" w:rsidRDefault="00786BAF" w:rsidP="00B24490">
      <w:pPr>
        <w:spacing w:before="80" w:after="80"/>
        <w:jc w:val="both"/>
        <w:rPr>
          <w:rFonts w:eastAsia="Times New Roman"/>
          <w:sz w:val="26"/>
          <w:szCs w:val="26"/>
        </w:rPr>
      </w:pPr>
      <w:r w:rsidRPr="00B24490">
        <w:rPr>
          <w:rFonts w:eastAsia="Times New Roman"/>
          <w:b/>
          <w:sz w:val="26"/>
          <w:szCs w:val="26"/>
        </w:rPr>
        <w:t xml:space="preserve">6. Khách hàng của chương trình khuyến mại </w:t>
      </w:r>
      <w:r w:rsidRPr="00B24490">
        <w:rPr>
          <w:rFonts w:eastAsia="Times New Roman"/>
          <w:i/>
          <w:sz w:val="26"/>
          <w:szCs w:val="26"/>
        </w:rPr>
        <w:t>(đối tượng hưởng khuyến mại):</w:t>
      </w:r>
    </w:p>
    <w:p w:rsidR="00847EFA" w:rsidRPr="00B24490" w:rsidRDefault="00847EFA" w:rsidP="00B24490">
      <w:pPr>
        <w:tabs>
          <w:tab w:val="left" w:pos="851"/>
          <w:tab w:val="left" w:pos="993"/>
        </w:tabs>
        <w:spacing w:before="120" w:after="120"/>
        <w:jc w:val="both"/>
        <w:rPr>
          <w:sz w:val="26"/>
          <w:szCs w:val="26"/>
        </w:rPr>
      </w:pPr>
      <w:r w:rsidRPr="00B24490">
        <w:rPr>
          <w:sz w:val="26"/>
          <w:szCs w:val="26"/>
        </w:rPr>
        <w:t xml:space="preserve">- Thuê bao </w:t>
      </w:r>
      <w:r w:rsidR="00303F9F">
        <w:rPr>
          <w:sz w:val="26"/>
          <w:szCs w:val="26"/>
        </w:rPr>
        <w:t xml:space="preserve">di động </w:t>
      </w:r>
      <w:r w:rsidRPr="00B24490">
        <w:rPr>
          <w:sz w:val="26"/>
          <w:szCs w:val="26"/>
        </w:rPr>
        <w:t>đang hoạt động 2 chiều trên mạng MobiFone, có địa chỉ phát sinh cước  7,8,9/2019 tại MobiFone tỉnh</w:t>
      </w:r>
      <w:r w:rsidR="00955AC6" w:rsidRPr="00B24490">
        <w:rPr>
          <w:sz w:val="26"/>
          <w:szCs w:val="26"/>
        </w:rPr>
        <w:t xml:space="preserve"> Yên Bái</w:t>
      </w:r>
      <w:r w:rsidRPr="00B24490">
        <w:rPr>
          <w:sz w:val="26"/>
          <w:szCs w:val="26"/>
        </w:rPr>
        <w:t xml:space="preserve"> và thuộc đối tượng đăng ký một trong các gói THAGA100, 3THAGA100, 6THAGA100, 9THAGA100, 12THAGA100 theo quy định của Tổng Công ty Viễn thông MobiFone.</w:t>
      </w:r>
    </w:p>
    <w:p w:rsidR="00847EFA" w:rsidRPr="00B24490" w:rsidRDefault="00847EFA" w:rsidP="00B24490">
      <w:pPr>
        <w:tabs>
          <w:tab w:val="left" w:pos="851"/>
          <w:tab w:val="left" w:pos="993"/>
        </w:tabs>
        <w:spacing w:before="120" w:after="120"/>
        <w:jc w:val="both"/>
        <w:rPr>
          <w:sz w:val="26"/>
          <w:szCs w:val="26"/>
        </w:rPr>
      </w:pPr>
      <w:r w:rsidRPr="00B24490">
        <w:rPr>
          <w:sz w:val="26"/>
          <w:szCs w:val="26"/>
        </w:rPr>
        <w:t>- Thuê bao</w:t>
      </w:r>
      <w:r w:rsidR="00303F9F">
        <w:rPr>
          <w:sz w:val="26"/>
          <w:szCs w:val="26"/>
        </w:rPr>
        <w:t xml:space="preserve"> di động</w:t>
      </w:r>
      <w:r w:rsidRPr="00B24490">
        <w:rPr>
          <w:sz w:val="26"/>
          <w:szCs w:val="26"/>
        </w:rPr>
        <w:t xml:space="preserve"> thuộc đối tượng đăng ký một trong các gói V20, 3V20, 6V20, 9V20, 12V20, V60, 3V60, 6V60, 9V60, 12V60, V100, 3V100, 6V100, 9V100, 12V100 theo quy định của Tổng Công ty Viễn thông MobiFone.</w:t>
      </w:r>
    </w:p>
    <w:p w:rsidR="00847EFA" w:rsidRPr="00B24490" w:rsidRDefault="00847EFA" w:rsidP="00B24490">
      <w:pPr>
        <w:tabs>
          <w:tab w:val="left" w:pos="851"/>
          <w:tab w:val="left" w:pos="993"/>
        </w:tabs>
        <w:spacing w:before="120" w:after="120"/>
        <w:jc w:val="both"/>
        <w:rPr>
          <w:sz w:val="26"/>
          <w:szCs w:val="26"/>
        </w:rPr>
      </w:pPr>
      <w:r w:rsidRPr="00B24490">
        <w:rPr>
          <w:sz w:val="26"/>
          <w:szCs w:val="26"/>
        </w:rPr>
        <w:t xml:space="preserve">- Thuê bao </w:t>
      </w:r>
      <w:r w:rsidR="00303F9F">
        <w:rPr>
          <w:sz w:val="26"/>
          <w:szCs w:val="26"/>
        </w:rPr>
        <w:t xml:space="preserve">di động </w:t>
      </w:r>
      <w:r w:rsidRPr="00B24490">
        <w:rPr>
          <w:sz w:val="26"/>
          <w:szCs w:val="26"/>
        </w:rPr>
        <w:t>thuộc đối tượng đăng ký một trong các gói G1, G2 theo quy định của Tổng Công ty Viễn thông MobiFone.</w:t>
      </w:r>
    </w:p>
    <w:p w:rsidR="00786BAF" w:rsidRPr="00B24490" w:rsidRDefault="00847EFA" w:rsidP="00B24490">
      <w:pPr>
        <w:tabs>
          <w:tab w:val="left" w:pos="851"/>
          <w:tab w:val="left" w:pos="993"/>
        </w:tabs>
        <w:spacing w:before="80" w:after="80"/>
        <w:jc w:val="both"/>
        <w:rPr>
          <w:sz w:val="26"/>
          <w:szCs w:val="26"/>
        </w:rPr>
      </w:pPr>
      <w:r w:rsidRPr="00B24490">
        <w:rPr>
          <w:sz w:val="26"/>
          <w:szCs w:val="26"/>
        </w:rPr>
        <w:t>- Cán bộ - công nhân viên MobiFone tỉnh</w:t>
      </w:r>
      <w:r w:rsidR="00955AC6" w:rsidRPr="00B24490">
        <w:rPr>
          <w:sz w:val="26"/>
          <w:szCs w:val="26"/>
        </w:rPr>
        <w:t xml:space="preserve"> Yên Bái</w:t>
      </w:r>
      <w:r w:rsidRPr="00B24490">
        <w:rPr>
          <w:sz w:val="26"/>
          <w:szCs w:val="26"/>
        </w:rPr>
        <w:t xml:space="preserve"> không được tham chương trình</w:t>
      </w:r>
      <w:r w:rsidR="00303F9F">
        <w:rPr>
          <w:sz w:val="26"/>
          <w:szCs w:val="26"/>
        </w:rPr>
        <w:t xml:space="preserve"> này</w:t>
      </w:r>
      <w:r w:rsidR="00786BAF" w:rsidRPr="00B24490">
        <w:rPr>
          <w:sz w:val="26"/>
          <w:szCs w:val="26"/>
        </w:rPr>
        <w:t>.</w:t>
      </w:r>
    </w:p>
    <w:p w:rsidR="00FA2FC4" w:rsidRPr="00B24490" w:rsidRDefault="00786BAF" w:rsidP="00B24490">
      <w:pPr>
        <w:spacing w:before="80" w:after="80"/>
        <w:jc w:val="both"/>
        <w:rPr>
          <w:rFonts w:eastAsia="Times New Roman"/>
          <w:i/>
          <w:sz w:val="26"/>
          <w:szCs w:val="26"/>
        </w:rPr>
      </w:pPr>
      <w:r w:rsidRPr="00B24490">
        <w:rPr>
          <w:rFonts w:eastAsia="Times New Roman"/>
          <w:b/>
          <w:sz w:val="26"/>
          <w:szCs w:val="26"/>
        </w:rPr>
        <w:t xml:space="preserve">7. Cơ cấu giải thưởng: </w:t>
      </w:r>
      <w:r w:rsidR="00955AC6" w:rsidRPr="00B24490">
        <w:rPr>
          <w:rFonts w:eastAsia="Times New Roman"/>
          <w:b/>
          <w:sz w:val="26"/>
          <w:szCs w:val="26"/>
        </w:rPr>
        <w:t>16.820</w:t>
      </w:r>
      <w:r w:rsidR="003638FC" w:rsidRPr="00B24490">
        <w:rPr>
          <w:rFonts w:eastAsia="Times New Roman"/>
          <w:b/>
          <w:sz w:val="26"/>
          <w:szCs w:val="26"/>
        </w:rPr>
        <w:t xml:space="preserve">.000 </w:t>
      </w:r>
      <w:r w:rsidR="00FA2FC4" w:rsidRPr="00B24490">
        <w:rPr>
          <w:rFonts w:eastAsia="Times New Roman"/>
          <w:b/>
          <w:sz w:val="26"/>
          <w:szCs w:val="26"/>
        </w:rPr>
        <w:t xml:space="preserve">đồng. </w:t>
      </w:r>
      <w:r w:rsidR="00FA2FC4" w:rsidRPr="00B24490">
        <w:rPr>
          <w:rFonts w:eastAsia="Times New Roman"/>
          <w:sz w:val="26"/>
          <w:szCs w:val="26"/>
        </w:rPr>
        <w:t xml:space="preserve">Bằng chữ: </w:t>
      </w:r>
      <w:r w:rsidR="00955AC6" w:rsidRPr="00B24490">
        <w:rPr>
          <w:rFonts w:eastAsia="Times New Roman"/>
          <w:i/>
          <w:sz w:val="26"/>
          <w:szCs w:val="26"/>
        </w:rPr>
        <w:t>Mười sáu triệu, tám trăm hai mươi nghìn đồng chẵn</w:t>
      </w:r>
      <w:r w:rsidR="003638FC" w:rsidRPr="00B24490">
        <w:rPr>
          <w:rFonts w:eastAsia="Times New Roman"/>
          <w:i/>
          <w:sz w:val="26"/>
          <w:szCs w:val="26"/>
        </w:rPr>
        <w:t>./.</w:t>
      </w:r>
    </w:p>
    <w:tbl>
      <w:tblPr>
        <w:tblW w:w="10348" w:type="dxa"/>
        <w:tblInd w:w="-601" w:type="dxa"/>
        <w:tblLayout w:type="fixed"/>
        <w:tblLook w:val="04A0" w:firstRow="1" w:lastRow="0" w:firstColumn="1" w:lastColumn="0" w:noHBand="0" w:noVBand="1"/>
      </w:tblPr>
      <w:tblGrid>
        <w:gridCol w:w="709"/>
        <w:gridCol w:w="1276"/>
        <w:gridCol w:w="2410"/>
        <w:gridCol w:w="1276"/>
        <w:gridCol w:w="992"/>
        <w:gridCol w:w="992"/>
        <w:gridCol w:w="1276"/>
        <w:gridCol w:w="1417"/>
      </w:tblGrid>
      <w:tr w:rsidR="00B00A3B" w:rsidRPr="00B24490" w:rsidTr="00B00A3B">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STT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Loại giải</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Nội dung giải thưởng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Số giải/tuần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 xml:space="preserve">Số tuần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Số lượng giải chung cuộc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 xml:space="preserve">   Giá trị giải thưởng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b/>
                <w:bCs/>
                <w:color w:val="000000"/>
                <w:sz w:val="24"/>
                <w:szCs w:val="24"/>
              </w:rPr>
            </w:pPr>
            <w:r w:rsidRPr="00B00A3B">
              <w:rPr>
                <w:rFonts w:eastAsia="Times New Roman"/>
                <w:b/>
                <w:bCs/>
                <w:color w:val="000000"/>
                <w:sz w:val="24"/>
                <w:szCs w:val="24"/>
              </w:rPr>
              <w:t xml:space="preserve">Thành tiền       </w:t>
            </w:r>
          </w:p>
        </w:tc>
      </w:tr>
      <w:tr w:rsidR="00B00A3B" w:rsidRPr="00B24490" w:rsidTr="00B00A3B">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38FC" w:rsidRPr="00B00A3B" w:rsidRDefault="003638FC" w:rsidP="00B24490">
            <w:pPr>
              <w:spacing w:after="0"/>
              <w:jc w:val="center"/>
              <w:rPr>
                <w:rFonts w:eastAsia="Times New Roman"/>
                <w:color w:val="000000"/>
                <w:sz w:val="24"/>
                <w:szCs w:val="24"/>
              </w:rPr>
            </w:pPr>
            <w:r w:rsidRPr="00B00A3B">
              <w:rPr>
                <w:rFonts w:eastAsia="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3638FC" w:rsidRPr="00B00A3B" w:rsidRDefault="003638FC" w:rsidP="00B24490">
            <w:pPr>
              <w:spacing w:after="0"/>
              <w:rPr>
                <w:rFonts w:eastAsia="Times New Roman"/>
                <w:color w:val="000000"/>
                <w:sz w:val="24"/>
                <w:szCs w:val="24"/>
              </w:rPr>
            </w:pPr>
            <w:r w:rsidRPr="00B00A3B">
              <w:rPr>
                <w:rFonts w:eastAsia="Times New Roman"/>
                <w:color w:val="000000"/>
                <w:sz w:val="24"/>
                <w:szCs w:val="24"/>
              </w:rPr>
              <w:t>Giải tuần</w:t>
            </w:r>
          </w:p>
        </w:tc>
        <w:tc>
          <w:tcPr>
            <w:tcW w:w="2410" w:type="dxa"/>
            <w:tcBorders>
              <w:top w:val="nil"/>
              <w:left w:val="nil"/>
              <w:bottom w:val="single" w:sz="4" w:space="0" w:color="auto"/>
              <w:right w:val="single" w:sz="4" w:space="0" w:color="auto"/>
            </w:tcBorders>
            <w:shd w:val="clear" w:color="auto" w:fill="auto"/>
            <w:vAlign w:val="center"/>
            <w:hideMark/>
          </w:tcPr>
          <w:p w:rsidR="003638FC" w:rsidRPr="00B00A3B" w:rsidRDefault="003638FC" w:rsidP="00B24490">
            <w:pPr>
              <w:spacing w:after="0"/>
              <w:rPr>
                <w:rFonts w:eastAsia="Times New Roman"/>
                <w:color w:val="000000"/>
                <w:sz w:val="24"/>
                <w:szCs w:val="24"/>
              </w:rPr>
            </w:pPr>
            <w:r w:rsidRPr="00B00A3B">
              <w:rPr>
                <w:rFonts w:eastAsia="Times New Roman"/>
                <w:color w:val="000000"/>
                <w:sz w:val="24"/>
                <w:szCs w:val="24"/>
              </w:rPr>
              <w:t>50.000 đồng vào tài khoản chính</w:t>
            </w:r>
          </w:p>
        </w:tc>
        <w:tc>
          <w:tcPr>
            <w:tcW w:w="1276" w:type="dxa"/>
            <w:tcBorders>
              <w:top w:val="nil"/>
              <w:left w:val="nil"/>
              <w:bottom w:val="single" w:sz="4" w:space="0" w:color="auto"/>
              <w:right w:val="single" w:sz="4" w:space="0" w:color="auto"/>
            </w:tcBorders>
            <w:shd w:val="clear" w:color="auto" w:fill="auto"/>
            <w:noWrap/>
            <w:vAlign w:val="center"/>
            <w:hideMark/>
          </w:tcPr>
          <w:p w:rsidR="003638FC" w:rsidRPr="00B00A3B" w:rsidRDefault="00955AC6" w:rsidP="00B24490">
            <w:pPr>
              <w:spacing w:after="0"/>
              <w:jc w:val="center"/>
              <w:rPr>
                <w:rFonts w:eastAsia="Times New Roman"/>
                <w:sz w:val="24"/>
                <w:szCs w:val="24"/>
              </w:rPr>
            </w:pPr>
            <w:r w:rsidRPr="00B00A3B">
              <w:rPr>
                <w:rFonts w:eastAsia="Times New Roman"/>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sz w:val="24"/>
                <w:szCs w:val="24"/>
              </w:rPr>
            </w:pPr>
            <w:r w:rsidRPr="00B00A3B">
              <w:rPr>
                <w:rFonts w:eastAsia="Times New Roman"/>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sz w:val="24"/>
                <w:szCs w:val="24"/>
              </w:rPr>
            </w:pPr>
            <w:r w:rsidRPr="00B00A3B">
              <w:rPr>
                <w:rFonts w:eastAsia="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638FC" w:rsidRPr="00B00A3B" w:rsidRDefault="003638FC" w:rsidP="00B24490">
            <w:pPr>
              <w:spacing w:after="0"/>
              <w:jc w:val="center"/>
              <w:rPr>
                <w:rFonts w:eastAsia="Times New Roman"/>
                <w:sz w:val="24"/>
                <w:szCs w:val="24"/>
              </w:rPr>
            </w:pPr>
            <w:r w:rsidRPr="00B00A3B">
              <w:rPr>
                <w:rFonts w:eastAsia="Times New Roman"/>
                <w:sz w:val="24"/>
                <w:szCs w:val="24"/>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3638FC" w:rsidRPr="00B00A3B" w:rsidRDefault="00955AC6" w:rsidP="00B24490">
            <w:pPr>
              <w:spacing w:after="0"/>
              <w:jc w:val="right"/>
              <w:rPr>
                <w:rFonts w:eastAsia="Times New Roman"/>
                <w:sz w:val="24"/>
                <w:szCs w:val="24"/>
              </w:rPr>
            </w:pPr>
            <w:r w:rsidRPr="00B00A3B">
              <w:rPr>
                <w:rFonts w:eastAsia="Times New Roman"/>
                <w:sz w:val="24"/>
                <w:szCs w:val="24"/>
              </w:rPr>
              <w:t>12</w:t>
            </w:r>
            <w:r w:rsidR="003638FC" w:rsidRPr="00B00A3B">
              <w:rPr>
                <w:rFonts w:eastAsia="Times New Roman"/>
                <w:sz w:val="24"/>
                <w:szCs w:val="24"/>
              </w:rPr>
              <w:t>.000.000</w:t>
            </w:r>
          </w:p>
        </w:tc>
      </w:tr>
      <w:tr w:rsidR="00B00A3B" w:rsidRPr="00B24490" w:rsidTr="00B00A3B">
        <w:trPr>
          <w:trHeight w:val="12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38FC" w:rsidRPr="00B00A3B" w:rsidRDefault="003638FC" w:rsidP="00B24490">
            <w:pPr>
              <w:spacing w:after="0"/>
              <w:jc w:val="center"/>
              <w:rPr>
                <w:rFonts w:eastAsia="Times New Roman"/>
                <w:color w:val="000000"/>
                <w:sz w:val="24"/>
                <w:szCs w:val="24"/>
              </w:rPr>
            </w:pPr>
            <w:r w:rsidRPr="00B00A3B">
              <w:rPr>
                <w:rFonts w:eastAsia="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3638FC" w:rsidRPr="00B00A3B" w:rsidRDefault="003638FC" w:rsidP="00B24490">
            <w:pPr>
              <w:spacing w:after="0"/>
              <w:rPr>
                <w:rFonts w:eastAsia="Times New Roman"/>
                <w:color w:val="000000"/>
                <w:sz w:val="24"/>
                <w:szCs w:val="24"/>
              </w:rPr>
            </w:pPr>
            <w:r w:rsidRPr="00B00A3B">
              <w:rPr>
                <w:rFonts w:eastAsia="Times New Roman"/>
                <w:color w:val="000000"/>
                <w:sz w:val="24"/>
                <w:szCs w:val="24"/>
              </w:rPr>
              <w:t>Giải chung cuộc</w:t>
            </w:r>
          </w:p>
        </w:tc>
        <w:tc>
          <w:tcPr>
            <w:tcW w:w="2410" w:type="dxa"/>
            <w:tcBorders>
              <w:top w:val="nil"/>
              <w:left w:val="nil"/>
              <w:bottom w:val="single" w:sz="4" w:space="0" w:color="auto"/>
              <w:right w:val="single" w:sz="4" w:space="0" w:color="auto"/>
            </w:tcBorders>
            <w:shd w:val="clear" w:color="auto" w:fill="auto"/>
            <w:vAlign w:val="center"/>
            <w:hideMark/>
          </w:tcPr>
          <w:p w:rsidR="003638FC" w:rsidRPr="00B00A3B" w:rsidRDefault="003638FC" w:rsidP="00B24490">
            <w:pPr>
              <w:spacing w:after="0"/>
              <w:rPr>
                <w:rFonts w:eastAsia="Times New Roman"/>
                <w:color w:val="000000"/>
                <w:sz w:val="24"/>
                <w:szCs w:val="24"/>
              </w:rPr>
            </w:pPr>
            <w:r w:rsidRPr="00B00A3B">
              <w:rPr>
                <w:rFonts w:eastAsia="Times New Roman"/>
                <w:color w:val="000000"/>
                <w:sz w:val="24"/>
                <w:szCs w:val="24"/>
              </w:rPr>
              <w:t>Điện thoại Samsung Galaxy J6 hoặc tiền mặt tương đương 4.820.000 đồng</w:t>
            </w:r>
          </w:p>
        </w:tc>
        <w:tc>
          <w:tcPr>
            <w:tcW w:w="1276" w:type="dxa"/>
            <w:tcBorders>
              <w:top w:val="nil"/>
              <w:left w:val="nil"/>
              <w:bottom w:val="single" w:sz="4" w:space="0" w:color="auto"/>
              <w:right w:val="single" w:sz="4" w:space="0" w:color="auto"/>
            </w:tcBorders>
            <w:shd w:val="clear" w:color="auto" w:fill="auto"/>
            <w:noWrap/>
            <w:vAlign w:val="center"/>
            <w:hideMark/>
          </w:tcPr>
          <w:p w:rsidR="003638FC" w:rsidRPr="00B00A3B" w:rsidRDefault="003638FC" w:rsidP="00B24490">
            <w:pPr>
              <w:spacing w:after="0"/>
              <w:rPr>
                <w:rFonts w:eastAsia="Times New Roman"/>
                <w:sz w:val="24"/>
                <w:szCs w:val="24"/>
              </w:rPr>
            </w:pPr>
            <w:r w:rsidRPr="00B00A3B">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sz w:val="24"/>
                <w:szCs w:val="24"/>
              </w:rPr>
            </w:pPr>
            <w:r w:rsidRPr="00B00A3B">
              <w:rPr>
                <w:rFonts w:eastAsia="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3638FC" w:rsidRPr="00B00A3B" w:rsidRDefault="003638FC" w:rsidP="00B24490">
            <w:pPr>
              <w:spacing w:after="0"/>
              <w:jc w:val="center"/>
              <w:rPr>
                <w:rFonts w:eastAsia="Times New Roman"/>
                <w:sz w:val="24"/>
                <w:szCs w:val="24"/>
              </w:rPr>
            </w:pPr>
            <w:r w:rsidRPr="00B00A3B">
              <w:rPr>
                <w:rFonts w:eastAsia="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3638FC" w:rsidRPr="00B00A3B" w:rsidRDefault="003638FC" w:rsidP="00B24490">
            <w:pPr>
              <w:spacing w:after="0"/>
              <w:jc w:val="center"/>
              <w:rPr>
                <w:rFonts w:eastAsia="Times New Roman"/>
                <w:sz w:val="24"/>
                <w:szCs w:val="24"/>
              </w:rPr>
            </w:pPr>
            <w:r w:rsidRPr="00B00A3B">
              <w:rPr>
                <w:rFonts w:eastAsia="Times New Roman"/>
                <w:sz w:val="24"/>
                <w:szCs w:val="24"/>
              </w:rPr>
              <w:t>4.820.000</w:t>
            </w:r>
          </w:p>
        </w:tc>
        <w:tc>
          <w:tcPr>
            <w:tcW w:w="1417" w:type="dxa"/>
            <w:tcBorders>
              <w:top w:val="nil"/>
              <w:left w:val="nil"/>
              <w:bottom w:val="single" w:sz="4" w:space="0" w:color="auto"/>
              <w:right w:val="single" w:sz="4" w:space="0" w:color="auto"/>
            </w:tcBorders>
            <w:shd w:val="clear" w:color="auto" w:fill="auto"/>
            <w:noWrap/>
            <w:vAlign w:val="center"/>
            <w:hideMark/>
          </w:tcPr>
          <w:p w:rsidR="003638FC" w:rsidRPr="00B00A3B" w:rsidRDefault="003638FC" w:rsidP="00B24490">
            <w:pPr>
              <w:spacing w:after="0"/>
              <w:jc w:val="right"/>
              <w:rPr>
                <w:rFonts w:eastAsia="Times New Roman"/>
                <w:sz w:val="24"/>
                <w:szCs w:val="24"/>
              </w:rPr>
            </w:pPr>
            <w:r w:rsidRPr="00B00A3B">
              <w:rPr>
                <w:rFonts w:eastAsia="Times New Roman"/>
                <w:sz w:val="24"/>
                <w:szCs w:val="24"/>
              </w:rPr>
              <w:t>4.820.000</w:t>
            </w:r>
          </w:p>
        </w:tc>
      </w:tr>
      <w:tr w:rsidR="003638FC" w:rsidRPr="00B24490" w:rsidTr="00B00A3B">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8FC" w:rsidRPr="00B00A3B" w:rsidRDefault="003638FC" w:rsidP="00B24490">
            <w:pPr>
              <w:spacing w:after="0"/>
              <w:jc w:val="center"/>
              <w:rPr>
                <w:rFonts w:eastAsia="Times New Roman"/>
                <w:b/>
                <w:color w:val="000000"/>
                <w:sz w:val="24"/>
                <w:szCs w:val="24"/>
              </w:rPr>
            </w:pP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tcPr>
          <w:p w:rsidR="003638FC" w:rsidRPr="00B00A3B" w:rsidRDefault="003638FC" w:rsidP="00B24490">
            <w:pPr>
              <w:spacing w:after="0"/>
              <w:jc w:val="center"/>
              <w:rPr>
                <w:rFonts w:eastAsia="Times New Roman"/>
                <w:b/>
                <w:color w:val="000000"/>
                <w:sz w:val="24"/>
                <w:szCs w:val="24"/>
              </w:rPr>
            </w:pPr>
            <w:r w:rsidRPr="00B00A3B">
              <w:rPr>
                <w:rFonts w:eastAsia="Times New Roman"/>
                <w:b/>
                <w:color w:val="000000"/>
                <w:sz w:val="24"/>
                <w:szCs w:val="24"/>
              </w:rPr>
              <w:t>TỔNG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38FC" w:rsidRPr="00B00A3B" w:rsidRDefault="003638FC" w:rsidP="00B24490">
            <w:pPr>
              <w:spacing w:after="0"/>
              <w:rPr>
                <w:rFonts w:eastAsia="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638FC" w:rsidRPr="00B00A3B" w:rsidRDefault="003638FC" w:rsidP="00B24490">
            <w:pPr>
              <w:spacing w:after="0"/>
              <w:jc w:val="center"/>
              <w:rPr>
                <w:rFonts w:eastAsia="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638FC" w:rsidRPr="00B00A3B" w:rsidRDefault="003638FC" w:rsidP="00B24490">
            <w:pPr>
              <w:spacing w:after="0"/>
              <w:jc w:val="center"/>
              <w:rPr>
                <w:rFonts w:eastAsia="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38FC" w:rsidRPr="00B00A3B" w:rsidRDefault="003638FC" w:rsidP="00B24490">
            <w:pPr>
              <w:spacing w:after="0"/>
              <w:jc w:val="center"/>
              <w:rPr>
                <w:rFonts w:eastAsia="Times New Roman"/>
                <w:b/>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638FC" w:rsidRPr="00B00A3B" w:rsidRDefault="00955AC6" w:rsidP="00B24490">
            <w:pPr>
              <w:spacing w:after="0"/>
              <w:jc w:val="right"/>
              <w:rPr>
                <w:rFonts w:eastAsia="Times New Roman"/>
                <w:b/>
                <w:sz w:val="24"/>
                <w:szCs w:val="24"/>
              </w:rPr>
            </w:pPr>
            <w:r w:rsidRPr="00B00A3B">
              <w:rPr>
                <w:rFonts w:eastAsia="Times New Roman"/>
                <w:b/>
                <w:sz w:val="24"/>
                <w:szCs w:val="24"/>
              </w:rPr>
              <w:t>16.820</w:t>
            </w:r>
            <w:r w:rsidR="003638FC" w:rsidRPr="00B00A3B">
              <w:rPr>
                <w:rFonts w:eastAsia="Times New Roman"/>
                <w:b/>
                <w:sz w:val="24"/>
                <w:szCs w:val="24"/>
              </w:rPr>
              <w:t>.000</w:t>
            </w:r>
          </w:p>
        </w:tc>
      </w:tr>
    </w:tbl>
    <w:p w:rsidR="00FA2FC4" w:rsidRPr="00162BCF" w:rsidRDefault="00FA2FC4" w:rsidP="00B24490">
      <w:pPr>
        <w:spacing w:before="80" w:after="80"/>
        <w:jc w:val="both"/>
        <w:rPr>
          <w:rFonts w:eastAsia="Times New Roman"/>
          <w:sz w:val="26"/>
          <w:szCs w:val="26"/>
        </w:rPr>
      </w:pPr>
      <w:r w:rsidRPr="00162BCF">
        <w:rPr>
          <w:rFonts w:eastAsia="Times New Roman"/>
          <w:sz w:val="26"/>
          <w:szCs w:val="26"/>
        </w:rPr>
        <w:t>- Giá trị khuyến mại đã bao gồm thuế giá trị gia tăng.</w:t>
      </w:r>
    </w:p>
    <w:p w:rsidR="00FA2FC4" w:rsidRPr="00162BCF" w:rsidRDefault="00B00A3B" w:rsidP="00B24490">
      <w:pPr>
        <w:spacing w:before="80" w:after="80"/>
        <w:jc w:val="both"/>
        <w:rPr>
          <w:rFonts w:eastAsiaTheme="minorHAnsi"/>
          <w:b/>
          <w:sz w:val="26"/>
          <w:szCs w:val="26"/>
        </w:rPr>
      </w:pPr>
      <w:r w:rsidRPr="00162BCF">
        <w:rPr>
          <w:sz w:val="26"/>
          <w:szCs w:val="26"/>
        </w:rPr>
        <w:lastRenderedPageBreak/>
        <w:t>- Mobifone tỉnh Yên Bái cam kết giá trị giải thưởng trên là chính xác được xác định trên cơ sở các báo giá và hóa đơn đầu vào cho việc mua hoặc sản xuất các giải thưởng của đơn vị.</w:t>
      </w:r>
    </w:p>
    <w:p w:rsidR="00FA2FC4" w:rsidRPr="00B24490" w:rsidRDefault="00FA2FC4" w:rsidP="00B24490">
      <w:pPr>
        <w:spacing w:before="80" w:after="80"/>
        <w:jc w:val="both"/>
        <w:rPr>
          <w:rFonts w:eastAsiaTheme="minorHAnsi"/>
          <w:b/>
          <w:sz w:val="26"/>
          <w:szCs w:val="26"/>
        </w:rPr>
      </w:pPr>
      <w:r w:rsidRPr="00B24490">
        <w:rPr>
          <w:rFonts w:eastAsiaTheme="minorHAnsi"/>
          <w:b/>
          <w:sz w:val="26"/>
          <w:szCs w:val="26"/>
        </w:rPr>
        <w:t xml:space="preserve">8. Nội dung chi tiết thể lệ chương trình khuyến mại:  </w:t>
      </w:r>
    </w:p>
    <w:p w:rsidR="00FA2FC4" w:rsidRPr="00B24490" w:rsidRDefault="00FA2FC4" w:rsidP="00B24490">
      <w:pPr>
        <w:spacing w:before="80" w:after="80"/>
        <w:jc w:val="both"/>
        <w:rPr>
          <w:rFonts w:eastAsiaTheme="minorHAnsi"/>
          <w:b/>
          <w:sz w:val="26"/>
          <w:szCs w:val="26"/>
        </w:rPr>
      </w:pPr>
      <w:r w:rsidRPr="00B24490">
        <w:rPr>
          <w:rFonts w:eastAsia="Times New Roman"/>
          <w:sz w:val="26"/>
          <w:szCs w:val="26"/>
        </w:rPr>
        <w:t>8.1. Điều kiện, cách thức, thủ tục cụ thể khách hàng phải thực hiện để tham gia chương trình khuyến mại:</w:t>
      </w:r>
    </w:p>
    <w:p w:rsidR="003638FC" w:rsidRPr="00B24490" w:rsidRDefault="003638FC" w:rsidP="00B24490">
      <w:pPr>
        <w:spacing w:before="80" w:after="80"/>
        <w:jc w:val="both"/>
        <w:rPr>
          <w:sz w:val="26"/>
          <w:szCs w:val="26"/>
        </w:rPr>
      </w:pPr>
      <w:r w:rsidRPr="00B24490">
        <w:rPr>
          <w:sz w:val="26"/>
          <w:szCs w:val="26"/>
        </w:rPr>
        <w:t xml:space="preserve">- Trong thời gian diễn ra chương trình, khi khách hàng thực hiện thành công một trong các giao dịch dưới đây </w:t>
      </w:r>
      <w:r w:rsidRPr="00B24490">
        <w:rPr>
          <w:rFonts w:eastAsia="Times New Roman"/>
          <w:sz w:val="26"/>
          <w:szCs w:val="26"/>
        </w:rPr>
        <w:t>sẽ được nhận mã dự thưởng để tham gia quay thưởng và có cơ hội trúng giải thưởng của chương trình, cụ thể</w:t>
      </w:r>
      <w:r w:rsidRPr="00B24490">
        <w:rPr>
          <w:sz w:val="26"/>
          <w:szCs w:val="26"/>
        </w:rPr>
        <w:t>:</w:t>
      </w:r>
    </w:p>
    <w:p w:rsidR="003638FC" w:rsidRPr="00B24490" w:rsidRDefault="003638FC" w:rsidP="00B24490">
      <w:pPr>
        <w:spacing w:before="80" w:after="80"/>
        <w:jc w:val="both"/>
        <w:rPr>
          <w:sz w:val="26"/>
          <w:szCs w:val="26"/>
        </w:rPr>
      </w:pPr>
      <w:r w:rsidRPr="00B24490">
        <w:rPr>
          <w:sz w:val="26"/>
          <w:szCs w:val="26"/>
        </w:rPr>
        <w:t>+ Đăng ký/tái đăng ký/gia hạn ký một trong các gói</w:t>
      </w:r>
      <w:r w:rsidR="00162BCF">
        <w:rPr>
          <w:sz w:val="26"/>
          <w:szCs w:val="26"/>
        </w:rPr>
        <w:t>:</w:t>
      </w:r>
      <w:r w:rsidRPr="00B24490">
        <w:rPr>
          <w:sz w:val="26"/>
          <w:szCs w:val="26"/>
        </w:rPr>
        <w:t xml:space="preserve"> THAGA100, 3THAGA100, 6THAGA100, 9THAGA100, 12THAGA100.</w:t>
      </w:r>
    </w:p>
    <w:p w:rsidR="003638FC" w:rsidRPr="00B24490" w:rsidRDefault="003638FC" w:rsidP="00B24490">
      <w:pPr>
        <w:spacing w:before="80" w:after="80"/>
        <w:jc w:val="both"/>
        <w:rPr>
          <w:sz w:val="26"/>
          <w:szCs w:val="26"/>
        </w:rPr>
      </w:pPr>
      <w:r w:rsidRPr="00B24490">
        <w:rPr>
          <w:sz w:val="26"/>
          <w:szCs w:val="26"/>
        </w:rPr>
        <w:t>+ Đăng ký/tái đăng ký/gia hạn một trong các gói</w:t>
      </w:r>
      <w:r w:rsidR="00162BCF">
        <w:rPr>
          <w:sz w:val="26"/>
          <w:szCs w:val="26"/>
        </w:rPr>
        <w:t>:</w:t>
      </w:r>
      <w:r w:rsidRPr="00B24490">
        <w:rPr>
          <w:sz w:val="26"/>
          <w:szCs w:val="26"/>
        </w:rPr>
        <w:t xml:space="preserve"> V20, 3V20, 6V20, 9V20, 12V20, V60, 3V60, 6V60, 9V60, 12V60, V100, 3V100, 6V100, 9V100, 12V100</w:t>
      </w:r>
      <w:r w:rsidR="00D92A3C">
        <w:rPr>
          <w:sz w:val="26"/>
          <w:szCs w:val="26"/>
        </w:rPr>
        <w:t>;</w:t>
      </w:r>
    </w:p>
    <w:p w:rsidR="00FA2FC4" w:rsidRPr="00B24490" w:rsidRDefault="003638FC" w:rsidP="00B24490">
      <w:pPr>
        <w:spacing w:before="80" w:after="80"/>
        <w:jc w:val="both"/>
        <w:rPr>
          <w:rFonts w:eastAsia="Times New Roman"/>
          <w:sz w:val="26"/>
          <w:szCs w:val="26"/>
        </w:rPr>
      </w:pPr>
      <w:r w:rsidRPr="00B24490">
        <w:rPr>
          <w:sz w:val="26"/>
          <w:szCs w:val="26"/>
        </w:rPr>
        <w:t>+ Đăng ký/tái đăng ký/gia hạn một trong các gói</w:t>
      </w:r>
      <w:r w:rsidR="00976B4F">
        <w:rPr>
          <w:sz w:val="26"/>
          <w:szCs w:val="26"/>
        </w:rPr>
        <w:t>:</w:t>
      </w:r>
      <w:r w:rsidRPr="00B24490">
        <w:rPr>
          <w:sz w:val="26"/>
          <w:szCs w:val="26"/>
        </w:rPr>
        <w:t xml:space="preserve"> G1, G2.</w:t>
      </w:r>
    </w:p>
    <w:p w:rsidR="00FA2FC4" w:rsidRPr="00B24490" w:rsidRDefault="00FA2FC4" w:rsidP="00B24490">
      <w:pPr>
        <w:spacing w:before="80" w:after="80"/>
        <w:jc w:val="both"/>
        <w:rPr>
          <w:rFonts w:eastAsia="Times New Roman"/>
          <w:sz w:val="26"/>
          <w:szCs w:val="26"/>
        </w:rPr>
      </w:pPr>
      <w:r w:rsidRPr="00B24490">
        <w:rPr>
          <w:rFonts w:eastAsia="Times New Roman"/>
          <w:sz w:val="26"/>
          <w:szCs w:val="26"/>
        </w:rPr>
        <w:t>8.2. Thời gian, cách thức phát hành bằng chứng trúng thưởng:</w:t>
      </w:r>
    </w:p>
    <w:p w:rsidR="00FA2FC4" w:rsidRPr="00B24490" w:rsidRDefault="00FA2FC4" w:rsidP="00B24490">
      <w:pPr>
        <w:spacing w:before="80" w:after="80"/>
        <w:jc w:val="both"/>
        <w:rPr>
          <w:rFonts w:eastAsia="Times New Roman"/>
          <w:sz w:val="26"/>
          <w:szCs w:val="26"/>
        </w:rPr>
      </w:pPr>
      <w:r w:rsidRPr="00B24490">
        <w:rPr>
          <w:rFonts w:eastAsia="Times New Roman"/>
          <w:sz w:val="26"/>
          <w:szCs w:val="26"/>
        </w:rPr>
        <w:t>- Bằng chứng xác định trúng thưởng là mã dự thưởng (MDT) khách hàng được cấp khi thực hiện thành công giao dịch như sau:</w:t>
      </w:r>
    </w:p>
    <w:tbl>
      <w:tblPr>
        <w:tblStyle w:val="TableGrid131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170"/>
        <w:gridCol w:w="4410"/>
      </w:tblGrid>
      <w:tr w:rsidR="003638FC" w:rsidRPr="00B24490" w:rsidTr="00503250">
        <w:trPr>
          <w:trHeight w:val="422"/>
          <w:tblHeader/>
        </w:trPr>
        <w:tc>
          <w:tcPr>
            <w:tcW w:w="708" w:type="dxa"/>
            <w:vAlign w:val="center"/>
          </w:tcPr>
          <w:p w:rsidR="003638FC" w:rsidRPr="00B24490" w:rsidRDefault="003638FC" w:rsidP="00B24490">
            <w:pPr>
              <w:spacing w:line="276" w:lineRule="auto"/>
              <w:jc w:val="center"/>
              <w:rPr>
                <w:rFonts w:ascii="Times New Roman" w:eastAsia="Times New Roman" w:hAnsi="Times New Roman"/>
                <w:b/>
                <w:sz w:val="26"/>
                <w:szCs w:val="26"/>
              </w:rPr>
            </w:pPr>
            <w:r w:rsidRPr="00B24490">
              <w:rPr>
                <w:rFonts w:ascii="Times New Roman" w:eastAsia="Times New Roman" w:hAnsi="Times New Roman"/>
                <w:b/>
                <w:sz w:val="26"/>
                <w:szCs w:val="26"/>
              </w:rPr>
              <w:t>STT</w:t>
            </w:r>
          </w:p>
        </w:tc>
        <w:tc>
          <w:tcPr>
            <w:tcW w:w="4170" w:type="dxa"/>
            <w:vAlign w:val="center"/>
          </w:tcPr>
          <w:p w:rsidR="003638FC" w:rsidRPr="00B24490" w:rsidRDefault="003638FC" w:rsidP="00B24490">
            <w:pPr>
              <w:spacing w:line="276" w:lineRule="auto"/>
              <w:jc w:val="center"/>
              <w:rPr>
                <w:rFonts w:ascii="Times New Roman" w:eastAsia="Times New Roman" w:hAnsi="Times New Roman"/>
                <w:b/>
                <w:sz w:val="26"/>
                <w:szCs w:val="26"/>
              </w:rPr>
            </w:pPr>
            <w:r w:rsidRPr="00B24490">
              <w:rPr>
                <w:rFonts w:ascii="Times New Roman" w:eastAsia="Times New Roman" w:hAnsi="Times New Roman"/>
                <w:b/>
                <w:sz w:val="26"/>
                <w:szCs w:val="26"/>
              </w:rPr>
              <w:t>Cách thức</w:t>
            </w:r>
          </w:p>
        </w:tc>
        <w:tc>
          <w:tcPr>
            <w:tcW w:w="4410" w:type="dxa"/>
            <w:vAlign w:val="center"/>
          </w:tcPr>
          <w:p w:rsidR="003638FC" w:rsidRPr="00B24490" w:rsidRDefault="003638FC" w:rsidP="00B24490">
            <w:pPr>
              <w:spacing w:line="276" w:lineRule="auto"/>
              <w:jc w:val="center"/>
              <w:rPr>
                <w:rFonts w:ascii="Times New Roman" w:eastAsia="Times New Roman" w:hAnsi="Times New Roman"/>
                <w:b/>
                <w:sz w:val="26"/>
                <w:szCs w:val="26"/>
              </w:rPr>
            </w:pPr>
            <w:r w:rsidRPr="00B24490">
              <w:rPr>
                <w:rFonts w:ascii="Times New Roman" w:eastAsia="Times New Roman" w:hAnsi="Times New Roman"/>
                <w:b/>
                <w:sz w:val="26"/>
                <w:szCs w:val="26"/>
              </w:rPr>
              <w:t>Số MDT khách hàng được nhận</w:t>
            </w:r>
          </w:p>
        </w:tc>
      </w:tr>
      <w:tr w:rsidR="003638FC" w:rsidRPr="00B24490" w:rsidTr="00503250">
        <w:trPr>
          <w:trHeight w:val="926"/>
        </w:trPr>
        <w:tc>
          <w:tcPr>
            <w:tcW w:w="708" w:type="dxa"/>
            <w:vAlign w:val="center"/>
          </w:tcPr>
          <w:p w:rsidR="003638FC" w:rsidRPr="00B24490" w:rsidRDefault="003638FC" w:rsidP="00B24490">
            <w:pPr>
              <w:spacing w:line="276" w:lineRule="auto"/>
              <w:jc w:val="center"/>
              <w:rPr>
                <w:rFonts w:ascii="Times New Roman" w:eastAsia="Times New Roman" w:hAnsi="Times New Roman"/>
                <w:sz w:val="26"/>
                <w:szCs w:val="26"/>
              </w:rPr>
            </w:pPr>
            <w:r w:rsidRPr="00B24490">
              <w:rPr>
                <w:rFonts w:ascii="Times New Roman" w:eastAsia="Times New Roman" w:hAnsi="Times New Roman"/>
                <w:sz w:val="26"/>
                <w:szCs w:val="26"/>
              </w:rPr>
              <w:t>1</w:t>
            </w:r>
          </w:p>
        </w:tc>
        <w:tc>
          <w:tcPr>
            <w:tcW w:w="4170" w:type="dxa"/>
            <w:vAlign w:val="center"/>
          </w:tcPr>
          <w:p w:rsidR="003638FC" w:rsidRPr="00B24490" w:rsidRDefault="003638FC" w:rsidP="00B24490">
            <w:pPr>
              <w:spacing w:line="276" w:lineRule="auto"/>
              <w:rPr>
                <w:rFonts w:ascii="Times New Roman" w:eastAsia="Times New Roman" w:hAnsi="Times New Roman"/>
                <w:sz w:val="26"/>
                <w:szCs w:val="26"/>
              </w:rPr>
            </w:pPr>
            <w:r w:rsidRPr="00B24490">
              <w:rPr>
                <w:rFonts w:ascii="Times New Roman" w:eastAsia="Times New Roman" w:hAnsi="Times New Roman"/>
                <w:sz w:val="26"/>
                <w:szCs w:val="26"/>
              </w:rPr>
              <w:t>Thuê bao thực hiện thành công giao dịch đăng ký/ tái đăng ký/gia hạn một trong các gói</w:t>
            </w:r>
            <w:r w:rsidR="00976B4F">
              <w:rPr>
                <w:rFonts w:ascii="Times New Roman" w:eastAsia="Times New Roman" w:hAnsi="Times New Roman"/>
                <w:sz w:val="26"/>
                <w:szCs w:val="26"/>
              </w:rPr>
              <w:t>:</w:t>
            </w:r>
            <w:r w:rsidRPr="00B24490">
              <w:rPr>
                <w:rFonts w:ascii="Times New Roman" w:eastAsia="Times New Roman" w:hAnsi="Times New Roman"/>
                <w:sz w:val="26"/>
                <w:szCs w:val="26"/>
              </w:rPr>
              <w:t xml:space="preserve"> THAGA100, 3THAGA100, 6THAGA100, 9THAGA100, 12THAGA100 trong thời gian diễn ra CTKM</w:t>
            </w:r>
          </w:p>
        </w:tc>
        <w:tc>
          <w:tcPr>
            <w:tcW w:w="4410" w:type="dxa"/>
            <w:vAlign w:val="center"/>
          </w:tcPr>
          <w:p w:rsidR="003638FC" w:rsidRPr="00B24490" w:rsidRDefault="003638FC" w:rsidP="00B24490">
            <w:pPr>
              <w:spacing w:line="276" w:lineRule="auto"/>
              <w:jc w:val="center"/>
              <w:rPr>
                <w:rFonts w:ascii="Times New Roman" w:eastAsia="Times New Roman" w:hAnsi="Times New Roman"/>
                <w:sz w:val="26"/>
                <w:szCs w:val="26"/>
              </w:rPr>
            </w:pPr>
            <w:r w:rsidRPr="00B24490">
              <w:rPr>
                <w:rFonts w:ascii="Times New Roman" w:eastAsia="Times New Roman" w:hAnsi="Times New Roman"/>
                <w:sz w:val="26"/>
                <w:szCs w:val="26"/>
              </w:rPr>
              <w:t>Với mỗi 50.000đ (Đã bao gồm thuế VAT 10%) phát sinh từ giao dịch đăng ký/ tái đăng ký/gia hạn một trong các gói</w:t>
            </w:r>
            <w:r w:rsidR="00976B4F">
              <w:rPr>
                <w:rFonts w:ascii="Times New Roman" w:eastAsia="Times New Roman" w:hAnsi="Times New Roman"/>
                <w:sz w:val="26"/>
                <w:szCs w:val="26"/>
              </w:rPr>
              <w:t>:</w:t>
            </w:r>
            <w:r w:rsidRPr="00B24490">
              <w:rPr>
                <w:rFonts w:ascii="Times New Roman" w:eastAsia="Times New Roman" w:hAnsi="Times New Roman"/>
                <w:sz w:val="26"/>
                <w:szCs w:val="26"/>
              </w:rPr>
              <w:t xml:space="preserve"> THAGA100, 3THAGA100, 6THAGA100, 9THAGA100, 12THAGA100, khách hàng được nhận 01 MDT</w:t>
            </w:r>
          </w:p>
        </w:tc>
      </w:tr>
      <w:tr w:rsidR="003638FC" w:rsidRPr="00B24490" w:rsidTr="00503250">
        <w:trPr>
          <w:trHeight w:val="449"/>
        </w:trPr>
        <w:tc>
          <w:tcPr>
            <w:tcW w:w="708" w:type="dxa"/>
            <w:vAlign w:val="center"/>
          </w:tcPr>
          <w:p w:rsidR="003638FC" w:rsidRPr="00B24490" w:rsidRDefault="003638FC" w:rsidP="00B24490">
            <w:pPr>
              <w:spacing w:line="276" w:lineRule="auto"/>
              <w:jc w:val="center"/>
              <w:rPr>
                <w:rFonts w:ascii="Times New Roman" w:eastAsia="Times New Roman" w:hAnsi="Times New Roman"/>
                <w:sz w:val="26"/>
                <w:szCs w:val="26"/>
              </w:rPr>
            </w:pPr>
            <w:r w:rsidRPr="00B24490">
              <w:rPr>
                <w:rFonts w:ascii="Times New Roman" w:eastAsia="Times New Roman" w:hAnsi="Times New Roman"/>
                <w:sz w:val="26"/>
                <w:szCs w:val="26"/>
              </w:rPr>
              <w:t>2</w:t>
            </w:r>
          </w:p>
        </w:tc>
        <w:tc>
          <w:tcPr>
            <w:tcW w:w="4170" w:type="dxa"/>
            <w:vAlign w:val="center"/>
          </w:tcPr>
          <w:p w:rsidR="003638FC" w:rsidRPr="00B24490" w:rsidRDefault="003638FC" w:rsidP="00B24490">
            <w:pPr>
              <w:spacing w:line="276" w:lineRule="auto"/>
              <w:rPr>
                <w:rFonts w:ascii="Times New Roman" w:eastAsia="Times New Roman" w:hAnsi="Times New Roman"/>
                <w:sz w:val="26"/>
                <w:szCs w:val="26"/>
              </w:rPr>
            </w:pPr>
            <w:r w:rsidRPr="00B24490">
              <w:rPr>
                <w:rFonts w:ascii="Times New Roman" w:eastAsia="Times New Roman" w:hAnsi="Times New Roman"/>
                <w:sz w:val="26"/>
                <w:szCs w:val="26"/>
              </w:rPr>
              <w:t>Thuê bao thực hiện thành công giao dịch đăng ký/tái đăng ký/gia hạn một trong các gói</w:t>
            </w:r>
            <w:r w:rsidR="00976B4F">
              <w:rPr>
                <w:rFonts w:ascii="Times New Roman" w:eastAsia="Times New Roman" w:hAnsi="Times New Roman"/>
                <w:sz w:val="26"/>
                <w:szCs w:val="26"/>
              </w:rPr>
              <w:t>:</w:t>
            </w:r>
            <w:r w:rsidRPr="00B24490">
              <w:rPr>
                <w:rFonts w:ascii="Times New Roman" w:eastAsia="Times New Roman" w:hAnsi="Times New Roman"/>
                <w:sz w:val="26"/>
                <w:szCs w:val="26"/>
              </w:rPr>
              <w:t xml:space="preserve"> V20, 3V20, 6V20, 9V20, 12V20, V60, 3V60, 6V60, 9V60, 12V60, V100, 3V100, 6V100, 9V100, 12V100 trong thời gian diễn ra CTKM</w:t>
            </w:r>
          </w:p>
        </w:tc>
        <w:tc>
          <w:tcPr>
            <w:tcW w:w="4410" w:type="dxa"/>
            <w:vAlign w:val="center"/>
          </w:tcPr>
          <w:p w:rsidR="003638FC" w:rsidRPr="00B24490" w:rsidRDefault="003638FC" w:rsidP="00B24490">
            <w:pPr>
              <w:spacing w:line="276" w:lineRule="auto"/>
              <w:jc w:val="center"/>
              <w:rPr>
                <w:rFonts w:ascii="Times New Roman" w:eastAsia="Times New Roman" w:hAnsi="Times New Roman"/>
                <w:sz w:val="26"/>
                <w:szCs w:val="26"/>
              </w:rPr>
            </w:pPr>
            <w:r w:rsidRPr="00B24490">
              <w:rPr>
                <w:rFonts w:ascii="Times New Roman" w:eastAsia="Times New Roman" w:hAnsi="Times New Roman"/>
                <w:sz w:val="26"/>
                <w:szCs w:val="26"/>
              </w:rPr>
              <w:t>Với mỗi 50.000đ (Đã bao gồm thuế VAT 10%) phát sinh từ giao dịch đăng ký/tái đăng ký/gia hạn một trong các gói</w:t>
            </w:r>
            <w:r w:rsidR="00976B4F">
              <w:rPr>
                <w:rFonts w:ascii="Times New Roman" w:eastAsia="Times New Roman" w:hAnsi="Times New Roman"/>
                <w:sz w:val="26"/>
                <w:szCs w:val="26"/>
              </w:rPr>
              <w:t>:</w:t>
            </w:r>
            <w:r w:rsidRPr="00B24490">
              <w:rPr>
                <w:rFonts w:ascii="Times New Roman" w:eastAsia="Times New Roman" w:hAnsi="Times New Roman"/>
                <w:sz w:val="26"/>
                <w:szCs w:val="26"/>
              </w:rPr>
              <w:t xml:space="preserve"> V20, 3V20, 6V20, 9V20, 12V20, V60, 3V60, 6V60, 9V60, 12V60, V100, 3V100, 6V100, 9V100, 12V100, khách hàng được nhận 01 MDT</w:t>
            </w:r>
          </w:p>
        </w:tc>
      </w:tr>
      <w:tr w:rsidR="003638FC" w:rsidRPr="00B24490" w:rsidTr="00503250">
        <w:trPr>
          <w:trHeight w:val="449"/>
        </w:trPr>
        <w:tc>
          <w:tcPr>
            <w:tcW w:w="708" w:type="dxa"/>
            <w:vAlign w:val="center"/>
          </w:tcPr>
          <w:p w:rsidR="003638FC" w:rsidRPr="00B24490" w:rsidRDefault="003638FC" w:rsidP="00B24490">
            <w:pPr>
              <w:spacing w:line="276" w:lineRule="auto"/>
              <w:jc w:val="center"/>
              <w:rPr>
                <w:rFonts w:ascii="Times New Roman" w:eastAsia="Times New Roman" w:hAnsi="Times New Roman"/>
                <w:sz w:val="26"/>
                <w:szCs w:val="26"/>
              </w:rPr>
            </w:pPr>
            <w:r w:rsidRPr="00B24490">
              <w:rPr>
                <w:rFonts w:ascii="Times New Roman" w:eastAsia="Times New Roman" w:hAnsi="Times New Roman"/>
                <w:sz w:val="26"/>
                <w:szCs w:val="26"/>
              </w:rPr>
              <w:t>3</w:t>
            </w:r>
          </w:p>
        </w:tc>
        <w:tc>
          <w:tcPr>
            <w:tcW w:w="4170" w:type="dxa"/>
            <w:vAlign w:val="center"/>
          </w:tcPr>
          <w:p w:rsidR="003638FC" w:rsidRPr="00B24490" w:rsidRDefault="003638FC" w:rsidP="00B24490">
            <w:pPr>
              <w:spacing w:line="276" w:lineRule="auto"/>
              <w:rPr>
                <w:rFonts w:ascii="Times New Roman" w:eastAsia="Times New Roman" w:hAnsi="Times New Roman"/>
                <w:sz w:val="26"/>
                <w:szCs w:val="26"/>
              </w:rPr>
            </w:pPr>
            <w:r w:rsidRPr="00B24490">
              <w:rPr>
                <w:rFonts w:ascii="Times New Roman" w:eastAsia="Times New Roman" w:hAnsi="Times New Roman"/>
                <w:sz w:val="26"/>
                <w:szCs w:val="26"/>
              </w:rPr>
              <w:t>Thuê bao thực hiện thành công giao dịch đăng ký/tái đăng ký/gia hạn một trong các gói</w:t>
            </w:r>
            <w:r w:rsidR="00976B4F">
              <w:rPr>
                <w:rFonts w:ascii="Times New Roman" w:eastAsia="Times New Roman" w:hAnsi="Times New Roman"/>
                <w:sz w:val="26"/>
                <w:szCs w:val="26"/>
              </w:rPr>
              <w:t>:</w:t>
            </w:r>
            <w:r w:rsidRPr="00B24490">
              <w:rPr>
                <w:rFonts w:ascii="Times New Roman" w:eastAsia="Times New Roman" w:hAnsi="Times New Roman"/>
                <w:sz w:val="26"/>
                <w:szCs w:val="26"/>
              </w:rPr>
              <w:t xml:space="preserve"> G1, G2 trong thời gian diễn ra </w:t>
            </w:r>
            <w:r w:rsidR="00976B4F">
              <w:rPr>
                <w:rFonts w:ascii="Times New Roman" w:eastAsia="Times New Roman" w:hAnsi="Times New Roman"/>
                <w:sz w:val="26"/>
                <w:szCs w:val="26"/>
              </w:rPr>
              <w:t>chương trình khuyến mại</w:t>
            </w:r>
          </w:p>
        </w:tc>
        <w:tc>
          <w:tcPr>
            <w:tcW w:w="4410" w:type="dxa"/>
            <w:vAlign w:val="center"/>
          </w:tcPr>
          <w:p w:rsidR="003638FC" w:rsidRPr="00B24490" w:rsidRDefault="003638FC" w:rsidP="00B24490">
            <w:pPr>
              <w:spacing w:line="276" w:lineRule="auto"/>
              <w:jc w:val="center"/>
              <w:rPr>
                <w:rFonts w:ascii="Times New Roman" w:eastAsia="Times New Roman" w:hAnsi="Times New Roman"/>
                <w:sz w:val="26"/>
                <w:szCs w:val="26"/>
              </w:rPr>
            </w:pPr>
            <w:r w:rsidRPr="00B24490">
              <w:rPr>
                <w:rFonts w:ascii="Times New Roman" w:eastAsia="Times New Roman" w:hAnsi="Times New Roman"/>
                <w:sz w:val="26"/>
                <w:szCs w:val="26"/>
              </w:rPr>
              <w:t>01 MDT</w:t>
            </w:r>
          </w:p>
        </w:tc>
      </w:tr>
    </w:tbl>
    <w:p w:rsidR="00FA2FC4" w:rsidRPr="00B24490" w:rsidRDefault="00FA2FC4" w:rsidP="00B24490">
      <w:pPr>
        <w:spacing w:before="120" w:after="120"/>
        <w:ind w:firstLine="540"/>
        <w:jc w:val="both"/>
        <w:rPr>
          <w:sz w:val="26"/>
          <w:szCs w:val="26"/>
          <w:u w:val="single"/>
        </w:rPr>
      </w:pPr>
      <w:r w:rsidRPr="00B24490">
        <w:rPr>
          <w:sz w:val="26"/>
          <w:szCs w:val="26"/>
          <w:u w:val="single"/>
        </w:rPr>
        <w:t>Ghi chú:</w:t>
      </w:r>
    </w:p>
    <w:p w:rsidR="003638FC" w:rsidRPr="00B24490" w:rsidRDefault="003638FC" w:rsidP="00B24490">
      <w:pPr>
        <w:tabs>
          <w:tab w:val="left" w:pos="851"/>
          <w:tab w:val="left" w:pos="993"/>
        </w:tabs>
        <w:spacing w:before="60" w:after="60"/>
        <w:jc w:val="both"/>
        <w:rPr>
          <w:sz w:val="26"/>
          <w:szCs w:val="26"/>
        </w:rPr>
      </w:pPr>
      <w:r w:rsidRPr="00B24490">
        <w:rPr>
          <w:sz w:val="26"/>
          <w:szCs w:val="26"/>
        </w:rPr>
        <w:t>- Trường hợp thuê bao hủy gói và tái đăng ký trong thời gian diễn ra chương trình, mã dự thưởng tích lũy được trước khi hủy vẫn được hệ thống bảo lưu.</w:t>
      </w:r>
    </w:p>
    <w:p w:rsidR="003638FC" w:rsidRPr="00B24490" w:rsidRDefault="003638FC" w:rsidP="00B24490">
      <w:pPr>
        <w:tabs>
          <w:tab w:val="left" w:pos="851"/>
          <w:tab w:val="left" w:pos="993"/>
        </w:tabs>
        <w:spacing w:before="60" w:after="60"/>
        <w:jc w:val="both"/>
        <w:rPr>
          <w:color w:val="000000"/>
          <w:sz w:val="26"/>
          <w:szCs w:val="26"/>
        </w:rPr>
      </w:pPr>
      <w:r w:rsidRPr="00B24490">
        <w:rPr>
          <w:sz w:val="26"/>
          <w:szCs w:val="26"/>
        </w:rPr>
        <w:lastRenderedPageBreak/>
        <w:t>- MobiFone sẽ nhắn tin mã dự thưởng đến tất cả khách hàng tham gia chương trình. Thời gian gửi mã cho khách hàng qua tin nhắn.Thực hiệ</w:t>
      </w:r>
      <w:r w:rsidR="00592F1F">
        <w:rPr>
          <w:sz w:val="26"/>
          <w:szCs w:val="26"/>
        </w:rPr>
        <w:t>n trong T</w:t>
      </w:r>
      <w:r w:rsidRPr="00B24490">
        <w:rPr>
          <w:sz w:val="26"/>
          <w:szCs w:val="26"/>
        </w:rPr>
        <w:t>hứ 3 hàng tuần cho mã phát sinh của tuần liền trước.</w:t>
      </w:r>
      <w:r w:rsidRPr="00B24490">
        <w:rPr>
          <w:color w:val="000000"/>
          <w:sz w:val="26"/>
          <w:szCs w:val="26"/>
        </w:rPr>
        <w:t xml:space="preserve">Nội dung tin nhắn như sau: </w:t>
      </w:r>
      <w:r w:rsidRPr="00B24490">
        <w:rPr>
          <w:i/>
          <w:color w:val="000000"/>
          <w:sz w:val="26"/>
          <w:szCs w:val="26"/>
        </w:rPr>
        <w:t xml:space="preserve">Cảm ơn Quý khách đã tham gia chương trình khuyến mại </w:t>
      </w:r>
      <w:r w:rsidRPr="00B24490">
        <w:rPr>
          <w:rFonts w:eastAsia="Times New Roman"/>
          <w:i/>
          <w:sz w:val="26"/>
          <w:szCs w:val="26"/>
        </w:rPr>
        <w:t>[tên CTKM]</w:t>
      </w:r>
      <w:r w:rsidRPr="00B24490">
        <w:rPr>
          <w:i/>
          <w:color w:val="000000"/>
          <w:sz w:val="26"/>
          <w:szCs w:val="26"/>
        </w:rPr>
        <w:t xml:space="preserve">, MobiFone tặng Quý khách mã dự thưởng &lt;mã dự thưởng&gt;, có cơ hội trúng ngay ………………... Chi tiết xem tại: </w:t>
      </w:r>
      <w:r w:rsidRPr="00B24490">
        <w:rPr>
          <w:i/>
          <w:color w:val="000000"/>
          <w:sz w:val="26"/>
          <w:szCs w:val="26"/>
          <w:u w:val="single"/>
        </w:rPr>
        <w:t>[Link microsite về chương trình]</w:t>
      </w:r>
      <w:r w:rsidRPr="00B24490">
        <w:rPr>
          <w:i/>
          <w:color w:val="000000"/>
          <w:sz w:val="26"/>
          <w:szCs w:val="26"/>
        </w:rPr>
        <w:t>. Chúc Quý khách may mắn!</w:t>
      </w:r>
    </w:p>
    <w:p w:rsidR="003638FC" w:rsidRPr="00B24490" w:rsidRDefault="003638FC" w:rsidP="00B24490">
      <w:pPr>
        <w:tabs>
          <w:tab w:val="left" w:pos="851"/>
          <w:tab w:val="left" w:pos="993"/>
        </w:tabs>
        <w:spacing w:before="60" w:after="60"/>
        <w:jc w:val="both"/>
        <w:rPr>
          <w:color w:val="000000"/>
          <w:sz w:val="26"/>
          <w:szCs w:val="26"/>
        </w:rPr>
      </w:pPr>
      <w:r w:rsidRPr="00B24490">
        <w:rPr>
          <w:color w:val="000000"/>
          <w:sz w:val="26"/>
          <w:szCs w:val="26"/>
        </w:rPr>
        <w:t>- Quy định về mã dự thưởng:</w:t>
      </w:r>
    </w:p>
    <w:p w:rsidR="003638FC" w:rsidRPr="00B24490" w:rsidRDefault="003638FC" w:rsidP="00B24490">
      <w:pPr>
        <w:tabs>
          <w:tab w:val="left" w:pos="851"/>
          <w:tab w:val="left" w:pos="993"/>
        </w:tabs>
        <w:spacing w:before="60" w:after="60"/>
        <w:ind w:firstLine="567"/>
        <w:jc w:val="both"/>
        <w:rPr>
          <w:sz w:val="26"/>
          <w:szCs w:val="26"/>
        </w:rPr>
      </w:pPr>
      <w:r w:rsidRPr="00B24490">
        <w:rPr>
          <w:sz w:val="26"/>
          <w:szCs w:val="26"/>
        </w:rPr>
        <w:t>+ Mã dự thưởng được sử dụng để quay số trúng giải thưởng của chương trình.</w:t>
      </w:r>
    </w:p>
    <w:p w:rsidR="00FA2FC4" w:rsidRPr="00B24490" w:rsidRDefault="003638FC" w:rsidP="00B24490">
      <w:pPr>
        <w:tabs>
          <w:tab w:val="left" w:pos="851"/>
          <w:tab w:val="left" w:pos="993"/>
        </w:tabs>
        <w:spacing w:before="60" w:after="60"/>
        <w:ind w:firstLine="567"/>
        <w:jc w:val="both"/>
        <w:rPr>
          <w:sz w:val="26"/>
          <w:szCs w:val="26"/>
        </w:rPr>
      </w:pPr>
      <w:r w:rsidRPr="00B24490">
        <w:rPr>
          <w:sz w:val="26"/>
          <w:szCs w:val="26"/>
        </w:rPr>
        <w:t>+ Mã dự thưởng gồm 6 chữ số tự nhiên ngẫu nhiên</w:t>
      </w:r>
      <w:r w:rsidR="00FA2FC4" w:rsidRPr="00B24490">
        <w:rPr>
          <w:sz w:val="26"/>
          <w:szCs w:val="26"/>
        </w:rPr>
        <w:t>.</w:t>
      </w:r>
    </w:p>
    <w:p w:rsidR="00FA2FC4" w:rsidRPr="00B24490" w:rsidRDefault="00FA2FC4" w:rsidP="00B24490">
      <w:pPr>
        <w:tabs>
          <w:tab w:val="left" w:pos="851"/>
          <w:tab w:val="left" w:pos="993"/>
        </w:tabs>
        <w:spacing w:before="60" w:after="60"/>
        <w:jc w:val="both"/>
        <w:rPr>
          <w:sz w:val="26"/>
          <w:szCs w:val="26"/>
        </w:rPr>
      </w:pPr>
      <w:r w:rsidRPr="00B24490">
        <w:rPr>
          <w:sz w:val="26"/>
          <w:szCs w:val="26"/>
        </w:rPr>
        <w:t xml:space="preserve">8.3. Quy định về bằng chứng xác định trúng thưởng: </w:t>
      </w:r>
    </w:p>
    <w:p w:rsidR="00FA2FC4" w:rsidRPr="00B24490" w:rsidRDefault="003638FC" w:rsidP="00B24490">
      <w:pPr>
        <w:tabs>
          <w:tab w:val="left" w:pos="851"/>
          <w:tab w:val="left" w:pos="993"/>
        </w:tabs>
        <w:spacing w:before="60" w:after="60"/>
        <w:jc w:val="both"/>
        <w:rPr>
          <w:sz w:val="26"/>
          <w:szCs w:val="26"/>
        </w:rPr>
      </w:pPr>
      <w:r w:rsidRPr="00B24490">
        <w:rPr>
          <w:sz w:val="26"/>
          <w:szCs w:val="26"/>
        </w:rPr>
        <w:t xml:space="preserve">- Cách xác định trúng thưởng: Quay thưởng xác định trúng thưởng bằng phần </w:t>
      </w:r>
      <w:r w:rsidR="00AE4C4F">
        <w:rPr>
          <w:sz w:val="26"/>
          <w:szCs w:val="26"/>
        </w:rPr>
        <w:t xml:space="preserve">mềm </w:t>
      </w:r>
      <w:r w:rsidRPr="00B24490">
        <w:rPr>
          <w:sz w:val="26"/>
          <w:szCs w:val="26"/>
        </w:rPr>
        <w:t>website điện tử (random.org). Tất cả các mã dự thưởng hợp lệ sẽ được dùng để làm căn cứ để xác minh trúng thưởng. Giải thưởng được xác định theo hình thức quay số ngẫu nhiên. Thuê bao nào sở hữu mã trúng thưởng được coi là thuê bao trúng thưởng</w:t>
      </w:r>
      <w:r w:rsidR="00FA2FC4" w:rsidRPr="00B24490">
        <w:rPr>
          <w:sz w:val="26"/>
          <w:szCs w:val="26"/>
        </w:rPr>
        <w:t>.</w:t>
      </w:r>
    </w:p>
    <w:p w:rsidR="00FA2FC4" w:rsidRPr="00B24490" w:rsidRDefault="00FA2FC4" w:rsidP="00B24490">
      <w:pPr>
        <w:tabs>
          <w:tab w:val="left" w:pos="851"/>
          <w:tab w:val="left" w:pos="993"/>
        </w:tabs>
        <w:spacing w:before="60" w:after="60"/>
        <w:jc w:val="both"/>
        <w:rPr>
          <w:sz w:val="26"/>
          <w:szCs w:val="26"/>
        </w:rPr>
      </w:pPr>
      <w:r w:rsidRPr="00B24490">
        <w:rPr>
          <w:sz w:val="26"/>
          <w:szCs w:val="26"/>
        </w:rPr>
        <w:t>8.4. Thời gian, địa điểm và cách thức xác định trúng thưởng:</w:t>
      </w:r>
    </w:p>
    <w:p w:rsidR="003638FC" w:rsidRPr="00B24490" w:rsidRDefault="003638FC" w:rsidP="00B24490">
      <w:pPr>
        <w:spacing w:before="60" w:after="60"/>
        <w:jc w:val="both"/>
        <w:rPr>
          <w:sz w:val="26"/>
          <w:szCs w:val="26"/>
        </w:rPr>
      </w:pPr>
      <w:r w:rsidRPr="00B24490">
        <w:rPr>
          <w:color w:val="FF0000"/>
          <w:sz w:val="26"/>
          <w:szCs w:val="26"/>
        </w:rPr>
        <w:t xml:space="preserve">- </w:t>
      </w:r>
      <w:r w:rsidRPr="00B24490">
        <w:rPr>
          <w:sz w:val="26"/>
          <w:szCs w:val="26"/>
        </w:rPr>
        <w:t>MobiFone tỉnh</w:t>
      </w:r>
      <w:r w:rsidR="00955AC6" w:rsidRPr="00B24490">
        <w:rPr>
          <w:sz w:val="26"/>
          <w:szCs w:val="26"/>
        </w:rPr>
        <w:t xml:space="preserve"> Yên Bái</w:t>
      </w:r>
      <w:r w:rsidRPr="00B24490">
        <w:rPr>
          <w:sz w:val="26"/>
          <w:szCs w:val="26"/>
        </w:rPr>
        <w:t xml:space="preserve"> chủ động lựa chọn địa điểm quay thưởng</w:t>
      </w:r>
      <w:r w:rsidR="0015092E">
        <w:rPr>
          <w:sz w:val="26"/>
          <w:szCs w:val="26"/>
        </w:rPr>
        <w:t xml:space="preserve"> và thông báo đến khách hàng</w:t>
      </w:r>
      <w:r w:rsidRPr="00B24490">
        <w:rPr>
          <w:sz w:val="26"/>
          <w:szCs w:val="26"/>
        </w:rPr>
        <w:t>.</w:t>
      </w:r>
    </w:p>
    <w:p w:rsidR="00FA2FC4" w:rsidRPr="00B24490" w:rsidRDefault="003638FC" w:rsidP="00B24490">
      <w:pPr>
        <w:spacing w:before="60" w:after="60"/>
        <w:jc w:val="both"/>
        <w:rPr>
          <w:sz w:val="26"/>
          <w:szCs w:val="26"/>
        </w:rPr>
      </w:pPr>
      <w:r w:rsidRPr="00B24490">
        <w:rPr>
          <w:sz w:val="26"/>
          <w:szCs w:val="26"/>
        </w:rPr>
        <w:t>- Lễ quay thưởng xác định trúng thưởng sẽ được chứng kiến bởi đại diện của MobiFone và đại diện khách hàng. Đối với giải chung cuộc, MobiFone tỉnh</w:t>
      </w:r>
      <w:r w:rsidR="00955AC6" w:rsidRPr="00B24490">
        <w:rPr>
          <w:sz w:val="26"/>
          <w:szCs w:val="26"/>
        </w:rPr>
        <w:t xml:space="preserve"> Yên Bái</w:t>
      </w:r>
      <w:r w:rsidRPr="00B24490">
        <w:rPr>
          <w:sz w:val="26"/>
          <w:szCs w:val="26"/>
        </w:rPr>
        <w:t xml:space="preserve"> sẽ quay 01 mã chính thức và 02 mã dự phòng</w:t>
      </w:r>
      <w:r w:rsidR="00FA2FC4" w:rsidRPr="00B24490">
        <w:rPr>
          <w:sz w:val="26"/>
          <w:szCs w:val="26"/>
        </w:rPr>
        <w:t>.</w:t>
      </w:r>
    </w:p>
    <w:p w:rsidR="00FA2FC4" w:rsidRPr="00B24490" w:rsidRDefault="00FA2FC4" w:rsidP="00B24490">
      <w:pPr>
        <w:spacing w:before="60" w:after="60"/>
        <w:jc w:val="both"/>
        <w:rPr>
          <w:sz w:val="26"/>
          <w:szCs w:val="26"/>
        </w:rPr>
      </w:pPr>
      <w:r w:rsidRPr="00B24490">
        <w:rPr>
          <w:sz w:val="26"/>
          <w:szCs w:val="26"/>
        </w:rPr>
        <w:t>- Thời gian quay thưởng dự kiến: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4649"/>
        <w:gridCol w:w="2977"/>
      </w:tblGrid>
      <w:tr w:rsidR="00FA2FC4" w:rsidRPr="00B24490" w:rsidTr="00851AC1">
        <w:trPr>
          <w:trHeight w:val="701"/>
          <w:tblHeader/>
          <w:jc w:val="center"/>
        </w:trPr>
        <w:tc>
          <w:tcPr>
            <w:tcW w:w="1867" w:type="dxa"/>
            <w:shd w:val="clear" w:color="auto" w:fill="auto"/>
            <w:vAlign w:val="center"/>
          </w:tcPr>
          <w:p w:rsidR="00FA2FC4" w:rsidRPr="00B24490" w:rsidRDefault="00FA2FC4" w:rsidP="00B24490">
            <w:pPr>
              <w:tabs>
                <w:tab w:val="left" w:pos="851"/>
              </w:tabs>
              <w:spacing w:after="0"/>
              <w:jc w:val="center"/>
              <w:rPr>
                <w:b/>
                <w:sz w:val="26"/>
                <w:szCs w:val="26"/>
                <w:lang w:val="en-GB"/>
              </w:rPr>
            </w:pPr>
            <w:r w:rsidRPr="00B24490">
              <w:rPr>
                <w:b/>
                <w:sz w:val="26"/>
                <w:szCs w:val="26"/>
                <w:lang w:val="en-GB"/>
              </w:rPr>
              <w:t>Giải thưởng</w:t>
            </w:r>
          </w:p>
        </w:tc>
        <w:tc>
          <w:tcPr>
            <w:tcW w:w="4649" w:type="dxa"/>
            <w:shd w:val="clear" w:color="auto" w:fill="auto"/>
            <w:vAlign w:val="center"/>
          </w:tcPr>
          <w:p w:rsidR="00FA2FC4" w:rsidRPr="00B24490" w:rsidRDefault="00FA2FC4" w:rsidP="00B24490">
            <w:pPr>
              <w:tabs>
                <w:tab w:val="left" w:pos="851"/>
              </w:tabs>
              <w:spacing w:after="0"/>
              <w:jc w:val="center"/>
              <w:rPr>
                <w:b/>
                <w:sz w:val="26"/>
                <w:szCs w:val="26"/>
                <w:lang w:val="en-GB"/>
              </w:rPr>
            </w:pPr>
            <w:r w:rsidRPr="00B24490">
              <w:rPr>
                <w:b/>
                <w:sz w:val="26"/>
                <w:szCs w:val="26"/>
                <w:lang w:val="en-GB"/>
              </w:rPr>
              <w:t>Mã dự thưởng</w:t>
            </w:r>
          </w:p>
        </w:tc>
        <w:tc>
          <w:tcPr>
            <w:tcW w:w="2977" w:type="dxa"/>
            <w:shd w:val="clear" w:color="auto" w:fill="auto"/>
            <w:vAlign w:val="center"/>
          </w:tcPr>
          <w:p w:rsidR="00FA2FC4" w:rsidRPr="00B24490" w:rsidRDefault="00FA2FC4" w:rsidP="00B24490">
            <w:pPr>
              <w:tabs>
                <w:tab w:val="left" w:pos="851"/>
              </w:tabs>
              <w:spacing w:after="0"/>
              <w:jc w:val="center"/>
              <w:rPr>
                <w:b/>
                <w:sz w:val="26"/>
                <w:szCs w:val="26"/>
                <w:lang w:val="en-GB"/>
              </w:rPr>
            </w:pPr>
            <w:r w:rsidRPr="00B24490">
              <w:rPr>
                <w:b/>
                <w:sz w:val="26"/>
                <w:szCs w:val="26"/>
                <w:lang w:val="en-GB"/>
              </w:rPr>
              <w:t>Thời gian quay thưởng dự kiến</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1</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3638FC" w:rsidRPr="00B24490">
              <w:rPr>
                <w:sz w:val="26"/>
                <w:szCs w:val="26"/>
                <w:lang w:val="en-GB"/>
              </w:rPr>
              <w:t>01/11</w:t>
            </w:r>
            <w:r w:rsidRPr="00B24490">
              <w:rPr>
                <w:sz w:val="26"/>
                <w:szCs w:val="26"/>
                <w:lang w:val="en-GB"/>
              </w:rPr>
              <w:t xml:space="preserve">/2019 đến hết 23h59:59 ngày </w:t>
            </w:r>
            <w:r w:rsidR="003638FC" w:rsidRPr="00B24490">
              <w:rPr>
                <w:sz w:val="26"/>
                <w:szCs w:val="26"/>
                <w:lang w:val="en-GB"/>
              </w:rPr>
              <w:t>07/11</w:t>
            </w:r>
            <w:r w:rsidRPr="00B24490">
              <w:rPr>
                <w:sz w:val="26"/>
                <w:szCs w:val="26"/>
                <w:lang w:val="en-GB"/>
              </w:rPr>
              <w:t>/2019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13/11</w:t>
            </w:r>
            <w:r w:rsidR="00FA2FC4" w:rsidRPr="00B24490">
              <w:rPr>
                <w:sz w:val="26"/>
                <w:szCs w:val="26"/>
                <w:lang w:val="en-GB"/>
              </w:rPr>
              <w:t>/2019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2</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08/11</w:t>
            </w:r>
            <w:r w:rsidRPr="00B24490">
              <w:rPr>
                <w:sz w:val="26"/>
                <w:szCs w:val="26"/>
                <w:lang w:val="en-GB"/>
              </w:rPr>
              <w:t xml:space="preserve">/2019 đến hết 23h59:59 ngày </w:t>
            </w:r>
            <w:r w:rsidR="00F44E84" w:rsidRPr="00B24490">
              <w:rPr>
                <w:sz w:val="26"/>
                <w:szCs w:val="26"/>
                <w:lang w:val="en-GB"/>
              </w:rPr>
              <w:t>14/11</w:t>
            </w:r>
            <w:r w:rsidRPr="00B24490">
              <w:rPr>
                <w:sz w:val="26"/>
                <w:szCs w:val="26"/>
                <w:lang w:val="en-GB"/>
              </w:rPr>
              <w:t>/2019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20</w:t>
            </w:r>
            <w:r w:rsidR="00FA2FC4" w:rsidRPr="00B24490">
              <w:rPr>
                <w:sz w:val="26"/>
                <w:szCs w:val="26"/>
                <w:lang w:val="en-GB"/>
              </w:rPr>
              <w:t>/11/2019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3</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15</w:t>
            </w:r>
            <w:r w:rsidRPr="00B24490">
              <w:rPr>
                <w:sz w:val="26"/>
                <w:szCs w:val="26"/>
                <w:lang w:val="en-GB"/>
              </w:rPr>
              <w:t>/1</w:t>
            </w:r>
            <w:r w:rsidR="00F44E84" w:rsidRPr="00B24490">
              <w:rPr>
                <w:sz w:val="26"/>
                <w:szCs w:val="26"/>
                <w:lang w:val="en-GB"/>
              </w:rPr>
              <w:t>1</w:t>
            </w:r>
            <w:r w:rsidRPr="00B24490">
              <w:rPr>
                <w:sz w:val="26"/>
                <w:szCs w:val="26"/>
                <w:lang w:val="en-GB"/>
              </w:rPr>
              <w:t xml:space="preserve">/2019 đến hết 23h59:59 ngày </w:t>
            </w:r>
            <w:r w:rsidR="00F44E84" w:rsidRPr="00B24490">
              <w:rPr>
                <w:sz w:val="26"/>
                <w:szCs w:val="26"/>
                <w:lang w:val="en-GB"/>
              </w:rPr>
              <w:t>21</w:t>
            </w:r>
            <w:r w:rsidRPr="00B24490">
              <w:rPr>
                <w:sz w:val="26"/>
                <w:szCs w:val="26"/>
                <w:lang w:val="en-GB"/>
              </w:rPr>
              <w:t>/11/2019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27</w:t>
            </w:r>
            <w:r w:rsidR="00FA2FC4" w:rsidRPr="00B24490">
              <w:rPr>
                <w:sz w:val="26"/>
                <w:szCs w:val="26"/>
                <w:lang w:val="en-GB"/>
              </w:rPr>
              <w:t>/11/2019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4</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22</w:t>
            </w:r>
            <w:r w:rsidRPr="00B24490">
              <w:rPr>
                <w:sz w:val="26"/>
                <w:szCs w:val="26"/>
                <w:lang w:val="en-GB"/>
              </w:rPr>
              <w:t xml:space="preserve">/11/2019 đến hết 23h59:59 ngày </w:t>
            </w:r>
            <w:r w:rsidR="00F44E84" w:rsidRPr="00B24490">
              <w:rPr>
                <w:sz w:val="26"/>
                <w:szCs w:val="26"/>
                <w:lang w:val="en-GB"/>
              </w:rPr>
              <w:t>28</w:t>
            </w:r>
            <w:r w:rsidRPr="00B24490">
              <w:rPr>
                <w:sz w:val="26"/>
                <w:szCs w:val="26"/>
                <w:lang w:val="en-GB"/>
              </w:rPr>
              <w:t>/11/2019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04/12</w:t>
            </w:r>
            <w:r w:rsidR="00FA2FC4" w:rsidRPr="00B24490">
              <w:rPr>
                <w:sz w:val="26"/>
                <w:szCs w:val="26"/>
                <w:lang w:val="en-GB"/>
              </w:rPr>
              <w:t>/2019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5</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29</w:t>
            </w:r>
            <w:r w:rsidRPr="00B24490">
              <w:rPr>
                <w:sz w:val="26"/>
                <w:szCs w:val="26"/>
                <w:lang w:val="en-GB"/>
              </w:rPr>
              <w:t xml:space="preserve">/11/2019 đến hết 23h59:59 ngày </w:t>
            </w:r>
            <w:r w:rsidR="00F44E84" w:rsidRPr="00B24490">
              <w:rPr>
                <w:sz w:val="26"/>
                <w:szCs w:val="26"/>
                <w:lang w:val="en-GB"/>
              </w:rPr>
              <w:t>05/12</w:t>
            </w:r>
            <w:r w:rsidRPr="00B24490">
              <w:rPr>
                <w:sz w:val="26"/>
                <w:szCs w:val="26"/>
                <w:lang w:val="en-GB"/>
              </w:rPr>
              <w:t>/2019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11/12</w:t>
            </w:r>
            <w:r w:rsidR="00FA2FC4" w:rsidRPr="00B24490">
              <w:rPr>
                <w:sz w:val="26"/>
                <w:szCs w:val="26"/>
                <w:lang w:val="en-GB"/>
              </w:rPr>
              <w:t>/2019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6</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06/12</w:t>
            </w:r>
            <w:r w:rsidRPr="00B24490">
              <w:rPr>
                <w:sz w:val="26"/>
                <w:szCs w:val="26"/>
                <w:lang w:val="en-GB"/>
              </w:rPr>
              <w:t xml:space="preserve">/2019 đến hết 23h59:59 ngày </w:t>
            </w:r>
            <w:r w:rsidR="00F44E84" w:rsidRPr="00B24490">
              <w:rPr>
                <w:sz w:val="26"/>
                <w:szCs w:val="26"/>
                <w:lang w:val="en-GB"/>
              </w:rPr>
              <w:t>12/12</w:t>
            </w:r>
            <w:r w:rsidRPr="00B24490">
              <w:rPr>
                <w:sz w:val="26"/>
                <w:szCs w:val="26"/>
                <w:lang w:val="en-GB"/>
              </w:rPr>
              <w:t>/2019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18/12</w:t>
            </w:r>
            <w:r w:rsidR="00FA2FC4" w:rsidRPr="00B24490">
              <w:rPr>
                <w:sz w:val="26"/>
                <w:szCs w:val="26"/>
                <w:lang w:val="en-GB"/>
              </w:rPr>
              <w:t>/2019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7</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13/12</w:t>
            </w:r>
            <w:r w:rsidRPr="00B24490">
              <w:rPr>
                <w:sz w:val="26"/>
                <w:szCs w:val="26"/>
                <w:lang w:val="en-GB"/>
              </w:rPr>
              <w:t xml:space="preserve">/2019 đến hết 23h59:59 ngày </w:t>
            </w:r>
            <w:r w:rsidR="00F44E84" w:rsidRPr="00B24490">
              <w:rPr>
                <w:sz w:val="26"/>
                <w:szCs w:val="26"/>
                <w:lang w:val="en-GB"/>
              </w:rPr>
              <w:t>19/12</w:t>
            </w:r>
            <w:r w:rsidRPr="00B24490">
              <w:rPr>
                <w:sz w:val="26"/>
                <w:szCs w:val="26"/>
                <w:lang w:val="en-GB"/>
              </w:rPr>
              <w:t>/2019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25</w:t>
            </w:r>
            <w:r w:rsidR="00FA2FC4" w:rsidRPr="00B24490">
              <w:rPr>
                <w:sz w:val="26"/>
                <w:szCs w:val="26"/>
                <w:lang w:val="en-GB"/>
              </w:rPr>
              <w:t>/12/2019</w:t>
            </w:r>
          </w:p>
        </w:tc>
      </w:tr>
      <w:tr w:rsidR="00FA2FC4" w:rsidRPr="00B24490" w:rsidTr="00851AC1">
        <w:trPr>
          <w:jc w:val="center"/>
        </w:trPr>
        <w:tc>
          <w:tcPr>
            <w:tcW w:w="1867"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Giải tuần 8</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20</w:t>
            </w:r>
            <w:r w:rsidRPr="00B24490">
              <w:rPr>
                <w:sz w:val="26"/>
                <w:szCs w:val="26"/>
                <w:lang w:val="en-GB"/>
              </w:rPr>
              <w:t xml:space="preserve">/12/2019 đến hết 23h59:59 ngày </w:t>
            </w:r>
            <w:r w:rsidR="00F44E84" w:rsidRPr="00B24490">
              <w:rPr>
                <w:sz w:val="26"/>
                <w:szCs w:val="26"/>
                <w:lang w:val="en-GB"/>
              </w:rPr>
              <w:t>26</w:t>
            </w:r>
            <w:r w:rsidRPr="00B24490">
              <w:rPr>
                <w:sz w:val="26"/>
                <w:szCs w:val="26"/>
                <w:lang w:val="en-GB"/>
              </w:rPr>
              <w:t>/12/2019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08/01/2020</w:t>
            </w:r>
          </w:p>
        </w:tc>
      </w:tr>
      <w:tr w:rsidR="00FA2FC4" w:rsidRPr="00B24490" w:rsidTr="00851AC1">
        <w:trPr>
          <w:jc w:val="center"/>
        </w:trPr>
        <w:tc>
          <w:tcPr>
            <w:tcW w:w="1867" w:type="dxa"/>
            <w:shd w:val="clear" w:color="auto" w:fill="auto"/>
            <w:vAlign w:val="center"/>
          </w:tcPr>
          <w:p w:rsidR="00FA2FC4" w:rsidRPr="00B24490" w:rsidRDefault="00FA2FC4" w:rsidP="00141AB8">
            <w:pPr>
              <w:tabs>
                <w:tab w:val="left" w:pos="851"/>
              </w:tabs>
              <w:spacing w:after="0"/>
              <w:jc w:val="center"/>
              <w:rPr>
                <w:sz w:val="26"/>
                <w:szCs w:val="26"/>
                <w:lang w:val="en-GB"/>
              </w:rPr>
            </w:pPr>
            <w:r w:rsidRPr="00B24490">
              <w:rPr>
                <w:sz w:val="26"/>
                <w:szCs w:val="26"/>
                <w:lang w:val="en-GB"/>
              </w:rPr>
              <w:t xml:space="preserve">Giải </w:t>
            </w:r>
            <w:r w:rsidR="00141AB8">
              <w:rPr>
                <w:sz w:val="26"/>
                <w:szCs w:val="26"/>
                <w:lang w:val="en-GB"/>
              </w:rPr>
              <w:t>chung cuộc</w:t>
            </w:r>
          </w:p>
        </w:tc>
        <w:tc>
          <w:tcPr>
            <w:tcW w:w="4649" w:type="dxa"/>
            <w:shd w:val="clear" w:color="auto" w:fill="auto"/>
            <w:vAlign w:val="center"/>
          </w:tcPr>
          <w:p w:rsidR="00FA2FC4" w:rsidRPr="00B24490" w:rsidRDefault="00FA2FC4" w:rsidP="00B24490">
            <w:pPr>
              <w:tabs>
                <w:tab w:val="left" w:pos="851"/>
              </w:tabs>
              <w:spacing w:after="0"/>
              <w:jc w:val="center"/>
              <w:rPr>
                <w:sz w:val="26"/>
                <w:szCs w:val="26"/>
                <w:lang w:val="en-GB"/>
              </w:rPr>
            </w:pPr>
            <w:r w:rsidRPr="00B24490">
              <w:rPr>
                <w:sz w:val="26"/>
                <w:szCs w:val="26"/>
                <w:lang w:val="en-GB"/>
              </w:rPr>
              <w:t xml:space="preserve">Áp dụng với tất cả các mã dự thưởng phát sinh từ 0h00:00 ngày </w:t>
            </w:r>
            <w:r w:rsidR="00F44E84" w:rsidRPr="00B24490">
              <w:rPr>
                <w:sz w:val="26"/>
                <w:szCs w:val="26"/>
                <w:lang w:val="en-GB"/>
              </w:rPr>
              <w:t>01/11</w:t>
            </w:r>
            <w:r w:rsidRPr="00B24490">
              <w:rPr>
                <w:sz w:val="26"/>
                <w:szCs w:val="26"/>
                <w:lang w:val="en-GB"/>
              </w:rPr>
              <w:t xml:space="preserve">/2019 đến hết 23h59:59 ngày </w:t>
            </w:r>
            <w:r w:rsidR="00F44E84" w:rsidRPr="00B24490">
              <w:rPr>
                <w:sz w:val="26"/>
                <w:szCs w:val="26"/>
                <w:lang w:val="en-GB"/>
              </w:rPr>
              <w:t>26/12</w:t>
            </w:r>
            <w:r w:rsidRPr="00B24490">
              <w:rPr>
                <w:sz w:val="26"/>
                <w:szCs w:val="26"/>
                <w:lang w:val="en-GB"/>
              </w:rPr>
              <w:t>/2019</w:t>
            </w:r>
          </w:p>
        </w:tc>
        <w:tc>
          <w:tcPr>
            <w:tcW w:w="2977" w:type="dxa"/>
            <w:shd w:val="clear" w:color="auto" w:fill="auto"/>
            <w:vAlign w:val="center"/>
          </w:tcPr>
          <w:p w:rsidR="00FA2FC4" w:rsidRPr="00B24490" w:rsidRDefault="00F44E84" w:rsidP="00B24490">
            <w:pPr>
              <w:tabs>
                <w:tab w:val="left" w:pos="851"/>
              </w:tabs>
              <w:spacing w:after="0"/>
              <w:jc w:val="center"/>
              <w:rPr>
                <w:sz w:val="26"/>
                <w:szCs w:val="26"/>
                <w:lang w:val="en-GB"/>
              </w:rPr>
            </w:pPr>
            <w:r w:rsidRPr="00B24490">
              <w:rPr>
                <w:sz w:val="26"/>
                <w:szCs w:val="26"/>
                <w:lang w:val="en-GB"/>
              </w:rPr>
              <w:t>08/01</w:t>
            </w:r>
            <w:r w:rsidR="00FA2FC4" w:rsidRPr="00B24490">
              <w:rPr>
                <w:sz w:val="26"/>
                <w:szCs w:val="26"/>
                <w:lang w:val="en-GB"/>
              </w:rPr>
              <w:t>/20</w:t>
            </w:r>
            <w:r w:rsidRPr="00B24490">
              <w:rPr>
                <w:sz w:val="26"/>
                <w:szCs w:val="26"/>
                <w:lang w:val="en-GB"/>
              </w:rPr>
              <w:t>20</w:t>
            </w:r>
          </w:p>
        </w:tc>
      </w:tr>
    </w:tbl>
    <w:p w:rsidR="00FA2FC4" w:rsidRPr="00B24490" w:rsidRDefault="00FA2FC4" w:rsidP="00B24490">
      <w:pPr>
        <w:spacing w:before="80" w:after="80"/>
        <w:jc w:val="both"/>
        <w:rPr>
          <w:rFonts w:eastAsia="Times New Roman"/>
          <w:sz w:val="26"/>
          <w:szCs w:val="26"/>
        </w:rPr>
      </w:pPr>
      <w:r w:rsidRPr="00B24490">
        <w:rPr>
          <w:rFonts w:eastAsia="Times New Roman"/>
          <w:sz w:val="26"/>
          <w:szCs w:val="26"/>
        </w:rPr>
        <w:t xml:space="preserve">8.5. Thông báo trúng thưởng: </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Sau khi có kết quả trúng thưởng, MobiFone tỉnh</w:t>
      </w:r>
      <w:r w:rsidR="00955AC6" w:rsidRPr="00B24490">
        <w:rPr>
          <w:rFonts w:eastAsia="Times New Roman"/>
          <w:sz w:val="26"/>
          <w:szCs w:val="26"/>
        </w:rPr>
        <w:t xml:space="preserve"> Yên Bái</w:t>
      </w:r>
      <w:r w:rsidRPr="00B24490">
        <w:rPr>
          <w:rFonts w:eastAsia="Times New Roman"/>
          <w:sz w:val="26"/>
          <w:szCs w:val="26"/>
        </w:rPr>
        <w:t xml:space="preserve"> sẽ thông báo cho khách hàng trúng thưởng theo các phương thức sau:</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Gọi điện thoại thông báo cho khách hàng trong khoảng thời gian từ 08h00 tới 17h00.</w:t>
      </w:r>
    </w:p>
    <w:p w:rsidR="00F44E84" w:rsidRPr="00B24490" w:rsidRDefault="00F44E84" w:rsidP="00B24490">
      <w:pPr>
        <w:spacing w:before="120" w:after="120"/>
        <w:jc w:val="both"/>
        <w:rPr>
          <w:rFonts w:eastAsia="Times New Roman"/>
          <w:i/>
          <w:sz w:val="26"/>
          <w:szCs w:val="26"/>
        </w:rPr>
      </w:pPr>
      <w:r w:rsidRPr="00B24490">
        <w:rPr>
          <w:rFonts w:eastAsia="Times New Roman"/>
          <w:sz w:val="26"/>
          <w:szCs w:val="26"/>
        </w:rPr>
        <w:t xml:space="preserve">+ Nhắn tin từ đầu số 090 hoặc đầu số dịch vụ. Nội dung nhắn tin: </w:t>
      </w:r>
      <w:r w:rsidRPr="00B24490">
        <w:rPr>
          <w:rFonts w:eastAsia="Times New Roman"/>
          <w:i/>
          <w:sz w:val="26"/>
          <w:szCs w:val="26"/>
        </w:rPr>
        <w:t>“</w:t>
      </w:r>
      <w:bookmarkStart w:id="1" w:name="_Hlk531269699"/>
      <w:r w:rsidRPr="00B24490">
        <w:rPr>
          <w:rFonts w:eastAsia="Times New Roman"/>
          <w:i/>
          <w:sz w:val="26"/>
          <w:szCs w:val="26"/>
        </w:rPr>
        <w:t>MobiFone chúc mừng Quý khách đã trúng [giải thưởng] trị giá [trị giá giải thưởng] của chương trình khuyến mại [tên CTKM]. MobiFone sẽ liên hệ với khách hàng để thực hiện trao thưởng.Chi tiết liên hệ 9090.Trân trọng cảm ơn!”</w:t>
      </w:r>
    </w:p>
    <w:bookmarkEnd w:id="1"/>
    <w:p w:rsidR="00FA2FC4" w:rsidRPr="00B24490" w:rsidRDefault="00F44E84" w:rsidP="00B24490">
      <w:pPr>
        <w:spacing w:before="120" w:after="120"/>
        <w:jc w:val="both"/>
        <w:rPr>
          <w:rFonts w:eastAsia="Times New Roman"/>
          <w:sz w:val="26"/>
          <w:szCs w:val="26"/>
        </w:rPr>
      </w:pPr>
      <w:r w:rsidRPr="00B24490">
        <w:rPr>
          <w:rFonts w:eastAsia="Times New Roman"/>
          <w:sz w:val="26"/>
          <w:szCs w:val="26"/>
        </w:rPr>
        <w:t>+ Ngoài ra, danh sách khác hàng trúng thưởng sẽ được thông báo trên Fanpage “MobiFone Khu vực 4”</w:t>
      </w:r>
      <w:r w:rsidR="00FA2FC4" w:rsidRPr="00B24490">
        <w:rPr>
          <w:rFonts w:eastAsia="Times New Roman"/>
          <w:sz w:val="26"/>
          <w:szCs w:val="26"/>
        </w:rPr>
        <w:t xml:space="preserve">. </w:t>
      </w:r>
    </w:p>
    <w:p w:rsidR="00FA2FC4" w:rsidRPr="00B24490" w:rsidRDefault="00FA2FC4" w:rsidP="00B24490">
      <w:pPr>
        <w:spacing w:before="80" w:after="80"/>
        <w:jc w:val="both"/>
        <w:rPr>
          <w:rFonts w:eastAsia="Times New Roman"/>
          <w:sz w:val="26"/>
          <w:szCs w:val="26"/>
        </w:rPr>
      </w:pPr>
      <w:r w:rsidRPr="00B24490">
        <w:rPr>
          <w:rFonts w:eastAsia="Times New Roman"/>
          <w:sz w:val="26"/>
          <w:szCs w:val="26"/>
        </w:rPr>
        <w:t>8.6. Thời gian địa điểm, cách thức và thủ tục trao thưởng:</w:t>
      </w:r>
    </w:p>
    <w:p w:rsidR="00F44E84" w:rsidRPr="00B24490" w:rsidRDefault="00F44E84" w:rsidP="00B24490">
      <w:pPr>
        <w:spacing w:before="120" w:after="120"/>
        <w:jc w:val="both"/>
        <w:rPr>
          <w:sz w:val="26"/>
          <w:szCs w:val="26"/>
        </w:rPr>
      </w:pPr>
      <w:r w:rsidRPr="00B24490">
        <w:rPr>
          <w:sz w:val="26"/>
          <w:szCs w:val="26"/>
        </w:rPr>
        <w:t xml:space="preserve">- Địa điểm trao thưởng: </w:t>
      </w:r>
      <w:r w:rsidR="00955AC6" w:rsidRPr="00B24490">
        <w:rPr>
          <w:sz w:val="26"/>
          <w:szCs w:val="26"/>
        </w:rPr>
        <w:t>Tại Mobifone tỉnh Yên Bái- số 862 Đ Điện Biên- P. Minh Tân- TP Yên Bái- tỉnh Yên Bái</w:t>
      </w:r>
    </w:p>
    <w:p w:rsidR="00F44E84" w:rsidRPr="00B24490" w:rsidRDefault="00F44E84" w:rsidP="00B24490">
      <w:pPr>
        <w:spacing w:before="120" w:after="120"/>
        <w:jc w:val="both"/>
        <w:rPr>
          <w:sz w:val="26"/>
          <w:szCs w:val="26"/>
        </w:rPr>
      </w:pPr>
      <w:r w:rsidRPr="00B24490">
        <w:rPr>
          <w:sz w:val="26"/>
          <w:szCs w:val="26"/>
        </w:rPr>
        <w:t xml:space="preserve">- Cách thức trao thưởng: </w:t>
      </w:r>
      <w:bookmarkStart w:id="2" w:name="_Hlk531269660"/>
    </w:p>
    <w:p w:rsidR="00F44E84" w:rsidRPr="00B24490" w:rsidRDefault="00F44E84" w:rsidP="00B24490">
      <w:pPr>
        <w:spacing w:before="120" w:after="120"/>
        <w:ind w:firstLine="562"/>
        <w:jc w:val="both"/>
        <w:rPr>
          <w:sz w:val="26"/>
          <w:szCs w:val="26"/>
        </w:rPr>
      </w:pPr>
      <w:r w:rsidRPr="00B24490">
        <w:rPr>
          <w:sz w:val="26"/>
          <w:szCs w:val="26"/>
        </w:rPr>
        <w:t xml:space="preserve">+ Đối với giải tuần: Giải thưởng được MobiFone tỉnh </w:t>
      </w:r>
      <w:r w:rsidR="00955AC6" w:rsidRPr="00B24490">
        <w:rPr>
          <w:sz w:val="26"/>
          <w:szCs w:val="26"/>
        </w:rPr>
        <w:t xml:space="preserve">Yên Bái </w:t>
      </w:r>
      <w:r w:rsidRPr="00B24490">
        <w:rPr>
          <w:sz w:val="26"/>
          <w:szCs w:val="26"/>
        </w:rPr>
        <w:t>cộng tiền trực tiếp vào tài khoản của khách hàng trong thời gian 15 ngày làm việc kể sau khi kết thúc thời gian quay thưởng mỗi tuần.</w:t>
      </w:r>
    </w:p>
    <w:p w:rsidR="00F44E84" w:rsidRPr="00B24490" w:rsidRDefault="00F44E84" w:rsidP="00B24490">
      <w:pPr>
        <w:spacing w:before="120" w:after="120"/>
        <w:ind w:firstLine="562"/>
        <w:jc w:val="both"/>
        <w:rPr>
          <w:sz w:val="26"/>
          <w:szCs w:val="26"/>
        </w:rPr>
      </w:pPr>
      <w:r w:rsidRPr="00B24490">
        <w:rPr>
          <w:sz w:val="26"/>
          <w:szCs w:val="26"/>
        </w:rPr>
        <w:t>+ Đối với giải chung cuộc: Trao trực tiếp đến khách hàng trúng thưởng.</w:t>
      </w:r>
    </w:p>
    <w:p w:rsidR="00F44E84" w:rsidRPr="00B24490" w:rsidRDefault="00F44E84" w:rsidP="00B24490">
      <w:pPr>
        <w:spacing w:before="120" w:after="120"/>
        <w:jc w:val="both"/>
        <w:rPr>
          <w:sz w:val="26"/>
          <w:szCs w:val="26"/>
        </w:rPr>
      </w:pPr>
      <w:r w:rsidRPr="00B24490">
        <w:rPr>
          <w:sz w:val="26"/>
          <w:szCs w:val="26"/>
        </w:rPr>
        <w:t xml:space="preserve">- Thời gian trao thưởng dự kiến: </w:t>
      </w:r>
      <w:bookmarkEnd w:id="2"/>
      <w:r w:rsidRPr="00B24490">
        <w:rPr>
          <w:sz w:val="26"/>
          <w:szCs w:val="26"/>
        </w:rPr>
        <w:t>không quá 45 ngày kể từ ngày kết thúc chương trình khuyến mại.</w:t>
      </w:r>
    </w:p>
    <w:p w:rsidR="00F44E84" w:rsidRPr="00B24490" w:rsidRDefault="00F44E84" w:rsidP="00B24490">
      <w:pPr>
        <w:spacing w:before="120" w:after="120"/>
        <w:jc w:val="both"/>
        <w:rPr>
          <w:sz w:val="26"/>
          <w:szCs w:val="26"/>
        </w:rPr>
      </w:pPr>
      <w:r w:rsidRPr="00B24490">
        <w:rPr>
          <w:sz w:val="26"/>
          <w:szCs w:val="26"/>
        </w:rPr>
        <w:t>- Thủ tục trao thưởng:</w:t>
      </w:r>
    </w:p>
    <w:p w:rsidR="00F44E84" w:rsidRPr="00B24490" w:rsidRDefault="00F44E84" w:rsidP="00B24490">
      <w:pPr>
        <w:spacing w:before="120" w:after="120"/>
        <w:ind w:firstLine="562"/>
        <w:jc w:val="both"/>
        <w:rPr>
          <w:sz w:val="26"/>
          <w:szCs w:val="26"/>
        </w:rPr>
      </w:pPr>
      <w:r w:rsidRPr="00B24490">
        <w:rPr>
          <w:sz w:val="26"/>
          <w:szCs w:val="26"/>
        </w:rPr>
        <w:t>+ Khách hàng trúng thưởng giải chung cuộc cần chuẩn bị các giấy tờ sau để làm thủ tục nhận thưởng:</w:t>
      </w:r>
    </w:p>
    <w:p w:rsidR="00F44E84" w:rsidRPr="00B24490" w:rsidRDefault="00F44E84" w:rsidP="00B24490">
      <w:pPr>
        <w:numPr>
          <w:ilvl w:val="0"/>
          <w:numId w:val="14"/>
        </w:numPr>
        <w:spacing w:before="120" w:after="120"/>
        <w:contextualSpacing/>
        <w:jc w:val="both"/>
        <w:rPr>
          <w:sz w:val="26"/>
          <w:szCs w:val="26"/>
        </w:rPr>
      </w:pPr>
      <w:r w:rsidRPr="00B24490">
        <w:rPr>
          <w:sz w:val="26"/>
          <w:szCs w:val="26"/>
        </w:rPr>
        <w:t>Trường hợp thuê bao đứng tên cá nhân:</w:t>
      </w:r>
    </w:p>
    <w:tbl>
      <w:tblPr>
        <w:tblStyle w:val="TableGrid121"/>
        <w:tblW w:w="9020" w:type="dxa"/>
        <w:tblLook w:val="04A0" w:firstRow="1" w:lastRow="0" w:firstColumn="1" w:lastColumn="0" w:noHBand="0" w:noVBand="1"/>
      </w:tblPr>
      <w:tblGrid>
        <w:gridCol w:w="880"/>
        <w:gridCol w:w="6608"/>
        <w:gridCol w:w="1532"/>
      </w:tblGrid>
      <w:tr w:rsidR="00F44E84" w:rsidRPr="00B24490" w:rsidTr="00503250">
        <w:trPr>
          <w:trHeight w:val="476"/>
          <w:tblHeader/>
        </w:trPr>
        <w:tc>
          <w:tcPr>
            <w:tcW w:w="880"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STT</w:t>
            </w:r>
          </w:p>
        </w:tc>
        <w:tc>
          <w:tcPr>
            <w:tcW w:w="6608"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Giấy tờ</w:t>
            </w:r>
          </w:p>
        </w:tc>
        <w:tc>
          <w:tcPr>
            <w:tcW w:w="1532"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Số lượng</w:t>
            </w:r>
          </w:p>
        </w:tc>
      </w:tr>
      <w:tr w:rsidR="00F44E84" w:rsidRPr="00B24490" w:rsidTr="00503250">
        <w:trPr>
          <w:trHeight w:val="1061"/>
        </w:trPr>
        <w:tc>
          <w:tcPr>
            <w:tcW w:w="88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1</w:t>
            </w:r>
          </w:p>
        </w:tc>
        <w:tc>
          <w:tcPr>
            <w:tcW w:w="6608"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sao chứng thực chứng minh thư (thẻ căn cước/hộ chiếu) phải còn hiệu lực ít nhất 03 tháng tính từ ngày nhận thưởng hoặc các giấy tờ khác (phải có ảnh) có xác nhận của chính quyền địa phương</w:t>
            </w:r>
          </w:p>
        </w:tc>
        <w:tc>
          <w:tcPr>
            <w:tcW w:w="1532"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03 bản</w:t>
            </w:r>
          </w:p>
        </w:tc>
      </w:tr>
      <w:tr w:rsidR="00F44E84" w:rsidRPr="00B24490" w:rsidTr="00503250">
        <w:trPr>
          <w:trHeight w:val="719"/>
        </w:trPr>
        <w:tc>
          <w:tcPr>
            <w:tcW w:w="88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2</w:t>
            </w:r>
          </w:p>
        </w:tc>
        <w:tc>
          <w:tcPr>
            <w:tcW w:w="6608"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sao phiếu cung cấp và thay đổi dịch vụ thông tin di động mặt đất của thuê bao trả trước (MobiFone)</w:t>
            </w:r>
          </w:p>
        </w:tc>
        <w:tc>
          <w:tcPr>
            <w:tcW w:w="1532"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01 bản</w:t>
            </w:r>
          </w:p>
        </w:tc>
      </w:tr>
    </w:tbl>
    <w:p w:rsidR="00F44E84" w:rsidRPr="00B24490" w:rsidRDefault="00F44E84" w:rsidP="00B24490">
      <w:pPr>
        <w:spacing w:before="120" w:beforeAutospacing="1" w:after="120"/>
        <w:contextualSpacing/>
        <w:jc w:val="both"/>
        <w:rPr>
          <w:sz w:val="26"/>
          <w:szCs w:val="26"/>
        </w:rPr>
      </w:pPr>
    </w:p>
    <w:p w:rsidR="00F44E84" w:rsidRPr="00B24490" w:rsidRDefault="00F44E84" w:rsidP="00B24490">
      <w:pPr>
        <w:numPr>
          <w:ilvl w:val="0"/>
          <w:numId w:val="14"/>
        </w:numPr>
        <w:spacing w:before="120" w:beforeAutospacing="1" w:after="120"/>
        <w:contextualSpacing/>
        <w:jc w:val="both"/>
        <w:rPr>
          <w:sz w:val="26"/>
          <w:szCs w:val="26"/>
        </w:rPr>
      </w:pPr>
      <w:r w:rsidRPr="00B24490">
        <w:rPr>
          <w:sz w:val="26"/>
          <w:szCs w:val="26"/>
        </w:rPr>
        <w:t>Trường hợp thuê bao đứng tên cơ quan</w:t>
      </w:r>
    </w:p>
    <w:tbl>
      <w:tblPr>
        <w:tblStyle w:val="TableGrid121"/>
        <w:tblW w:w="9018" w:type="dxa"/>
        <w:tblLook w:val="04A0" w:firstRow="1" w:lastRow="0" w:firstColumn="1" w:lastColumn="0" w:noHBand="0" w:noVBand="1"/>
      </w:tblPr>
      <w:tblGrid>
        <w:gridCol w:w="748"/>
        <w:gridCol w:w="6728"/>
        <w:gridCol w:w="1542"/>
      </w:tblGrid>
      <w:tr w:rsidR="00F44E84" w:rsidRPr="00B24490" w:rsidTr="00503250">
        <w:trPr>
          <w:trHeight w:val="359"/>
          <w:tblHeader/>
        </w:trPr>
        <w:tc>
          <w:tcPr>
            <w:tcW w:w="748"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STT</w:t>
            </w:r>
          </w:p>
        </w:tc>
        <w:tc>
          <w:tcPr>
            <w:tcW w:w="6740"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Giấy tờ</w:t>
            </w:r>
          </w:p>
        </w:tc>
        <w:tc>
          <w:tcPr>
            <w:tcW w:w="1530"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Số lượng</w:t>
            </w:r>
          </w:p>
        </w:tc>
      </w:tr>
      <w:tr w:rsidR="00F44E84" w:rsidRPr="00B24490" w:rsidTr="00503250">
        <w:trPr>
          <w:trHeight w:val="1061"/>
        </w:trPr>
        <w:tc>
          <w:tcPr>
            <w:tcW w:w="748"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1</w:t>
            </w:r>
          </w:p>
        </w:tc>
        <w:tc>
          <w:tcPr>
            <w:tcW w:w="6740"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sao chứng thực chứng minh thư (thẻ căn cước/hộ chiếu) phải còn hiệu lực ít nhất 03 tháng tính từ ngày nhận thưởng hoặc các giấy tờ khác (phải có ảnh) có xác nhận của chính quyền địa phương của người đại diện nhận giải</w:t>
            </w:r>
          </w:p>
        </w:tc>
        <w:tc>
          <w:tcPr>
            <w:tcW w:w="153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03 bản</w:t>
            </w:r>
          </w:p>
        </w:tc>
      </w:tr>
      <w:tr w:rsidR="00F44E84" w:rsidRPr="00B24490" w:rsidTr="00503250">
        <w:trPr>
          <w:trHeight w:val="791"/>
        </w:trPr>
        <w:tc>
          <w:tcPr>
            <w:tcW w:w="748"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2</w:t>
            </w:r>
          </w:p>
        </w:tc>
        <w:tc>
          <w:tcPr>
            <w:tcW w:w="6740"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sao chứng thực Giấy đăng ký kinh doanh/hoạt động hoặc tương đương của tổ chức sở hữu thuê bao</w:t>
            </w:r>
          </w:p>
        </w:tc>
        <w:tc>
          <w:tcPr>
            <w:tcW w:w="153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03 bản</w:t>
            </w:r>
          </w:p>
        </w:tc>
      </w:tr>
      <w:tr w:rsidR="00F44E84" w:rsidRPr="00B24490" w:rsidTr="00503250">
        <w:trPr>
          <w:trHeight w:val="539"/>
        </w:trPr>
        <w:tc>
          <w:tcPr>
            <w:tcW w:w="748"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3</w:t>
            </w:r>
          </w:p>
        </w:tc>
        <w:tc>
          <w:tcPr>
            <w:tcW w:w="6740"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gốc giấy giới thiệu người đến nhận giải có xác nhận của cơ quan</w:t>
            </w:r>
          </w:p>
        </w:tc>
        <w:tc>
          <w:tcPr>
            <w:tcW w:w="153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01 bản</w:t>
            </w:r>
          </w:p>
        </w:tc>
      </w:tr>
      <w:tr w:rsidR="00F44E84" w:rsidRPr="00B24490" w:rsidTr="00503250">
        <w:trPr>
          <w:trHeight w:val="701"/>
        </w:trPr>
        <w:tc>
          <w:tcPr>
            <w:tcW w:w="748"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4</w:t>
            </w:r>
          </w:p>
        </w:tc>
        <w:tc>
          <w:tcPr>
            <w:tcW w:w="6740"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sao phiếu cung cấp và thay đổi dịch vụ thông tin di động mặt đất của thuê bao trả trước (MobiFone)</w:t>
            </w:r>
          </w:p>
        </w:tc>
        <w:tc>
          <w:tcPr>
            <w:tcW w:w="1530" w:type="dxa"/>
            <w:vAlign w:val="center"/>
          </w:tcPr>
          <w:p w:rsidR="00F44E84" w:rsidRPr="00B24490" w:rsidRDefault="00F44E84" w:rsidP="00B24490">
            <w:pPr>
              <w:numPr>
                <w:ilvl w:val="0"/>
                <w:numId w:val="22"/>
              </w:numPr>
              <w:spacing w:line="276" w:lineRule="auto"/>
              <w:contextualSpacing/>
              <w:jc w:val="center"/>
              <w:rPr>
                <w:rFonts w:ascii="Times New Roman" w:hAnsi="Times New Roman"/>
                <w:sz w:val="26"/>
                <w:szCs w:val="26"/>
              </w:rPr>
            </w:pPr>
            <w:r w:rsidRPr="00B24490">
              <w:rPr>
                <w:rFonts w:ascii="Times New Roman" w:hAnsi="Times New Roman"/>
                <w:sz w:val="26"/>
                <w:szCs w:val="26"/>
              </w:rPr>
              <w:t>ản</w:t>
            </w:r>
          </w:p>
        </w:tc>
      </w:tr>
    </w:tbl>
    <w:p w:rsidR="00F44E84" w:rsidRPr="00B24490" w:rsidRDefault="00F44E84" w:rsidP="00B24490">
      <w:pPr>
        <w:spacing w:before="120" w:after="120"/>
        <w:jc w:val="both"/>
        <w:rPr>
          <w:i/>
          <w:sz w:val="26"/>
          <w:szCs w:val="26"/>
        </w:rPr>
      </w:pPr>
      <w:r w:rsidRPr="00B24490">
        <w:rPr>
          <w:sz w:val="26"/>
          <w:szCs w:val="26"/>
        </w:rPr>
        <w:tab/>
      </w:r>
      <w:r w:rsidRPr="00B24490">
        <w:rPr>
          <w:i/>
          <w:sz w:val="26"/>
          <w:szCs w:val="26"/>
        </w:rPr>
        <w:t>Lưu ý: Trường hợp người đại diện của cơ quan là người đến nhận thưởng thì không cần Giấy giới thiệu của cơ quan mà chỉ cần các giấy tờ quy định tại mục 1,2,4.</w:t>
      </w:r>
    </w:p>
    <w:p w:rsidR="00F44E84" w:rsidRPr="00B24490" w:rsidRDefault="00F44E84" w:rsidP="00B24490">
      <w:pPr>
        <w:numPr>
          <w:ilvl w:val="0"/>
          <w:numId w:val="23"/>
        </w:numPr>
        <w:spacing w:before="120" w:after="120"/>
        <w:ind w:left="0" w:firstLine="360"/>
        <w:contextualSpacing/>
        <w:jc w:val="both"/>
        <w:rPr>
          <w:i/>
          <w:sz w:val="26"/>
          <w:szCs w:val="26"/>
        </w:rPr>
      </w:pPr>
      <w:r w:rsidRPr="00B24490">
        <w:rPr>
          <w:i/>
          <w:sz w:val="26"/>
          <w:szCs w:val="26"/>
        </w:rPr>
        <w:t>Trường hợp chủ thuê bao không thể nhận thưởng tại thời điểm đã thông báo có thể làm giấy ủy quyền có xác nhận của các cấp có thẩm quyền cho người khác nhận thay. Khi đến làm việc, người được ủy quyền cần mang theo giấy tờ sau:</w:t>
      </w:r>
    </w:p>
    <w:tbl>
      <w:tblPr>
        <w:tblStyle w:val="TableGrid121"/>
        <w:tblW w:w="9018" w:type="dxa"/>
        <w:tblLook w:val="04A0" w:firstRow="1" w:lastRow="0" w:firstColumn="1" w:lastColumn="0" w:noHBand="0" w:noVBand="1"/>
      </w:tblPr>
      <w:tblGrid>
        <w:gridCol w:w="773"/>
        <w:gridCol w:w="6715"/>
        <w:gridCol w:w="1530"/>
      </w:tblGrid>
      <w:tr w:rsidR="00F44E84" w:rsidRPr="00B24490" w:rsidTr="00503250">
        <w:trPr>
          <w:trHeight w:val="458"/>
          <w:tblHeader/>
        </w:trPr>
        <w:tc>
          <w:tcPr>
            <w:tcW w:w="773"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STT</w:t>
            </w:r>
          </w:p>
        </w:tc>
        <w:tc>
          <w:tcPr>
            <w:tcW w:w="6715"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Giấy tờ</w:t>
            </w:r>
          </w:p>
        </w:tc>
        <w:tc>
          <w:tcPr>
            <w:tcW w:w="1530" w:type="dxa"/>
            <w:vAlign w:val="center"/>
          </w:tcPr>
          <w:p w:rsidR="00F44E84" w:rsidRPr="00B24490" w:rsidRDefault="00F44E84" w:rsidP="00B24490">
            <w:pPr>
              <w:spacing w:line="276" w:lineRule="auto"/>
              <w:jc w:val="center"/>
              <w:rPr>
                <w:rFonts w:ascii="Times New Roman" w:hAnsi="Times New Roman"/>
                <w:b/>
                <w:sz w:val="26"/>
                <w:szCs w:val="26"/>
              </w:rPr>
            </w:pPr>
            <w:r w:rsidRPr="00B24490">
              <w:rPr>
                <w:rFonts w:ascii="Times New Roman" w:hAnsi="Times New Roman"/>
                <w:b/>
                <w:sz w:val="26"/>
                <w:szCs w:val="26"/>
              </w:rPr>
              <w:t>Số lượng</w:t>
            </w:r>
          </w:p>
        </w:tc>
      </w:tr>
      <w:tr w:rsidR="00F44E84" w:rsidRPr="00B24490" w:rsidTr="00503250">
        <w:trPr>
          <w:trHeight w:val="841"/>
        </w:trPr>
        <w:tc>
          <w:tcPr>
            <w:tcW w:w="773"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1</w:t>
            </w:r>
          </w:p>
        </w:tc>
        <w:tc>
          <w:tcPr>
            <w:tcW w:w="6715"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gốc giấy ủy quyền đi làm thủ tục nhận giải có chữ ký của người ủy quyền, người được ủy quyền và xác nhận của chính quyền địa phương nơi cư trú</w:t>
            </w:r>
          </w:p>
        </w:tc>
        <w:tc>
          <w:tcPr>
            <w:tcW w:w="153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01 bản</w:t>
            </w:r>
          </w:p>
        </w:tc>
      </w:tr>
      <w:tr w:rsidR="00F44E84" w:rsidRPr="00B24490" w:rsidTr="00503250">
        <w:trPr>
          <w:trHeight w:val="1007"/>
        </w:trPr>
        <w:tc>
          <w:tcPr>
            <w:tcW w:w="773"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2</w:t>
            </w:r>
          </w:p>
        </w:tc>
        <w:tc>
          <w:tcPr>
            <w:tcW w:w="6715"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Bản sao chứng thực chứng minh thư (thẻ căn cước/hộ chiếu) phải còn hiệu lực ít nhất 03 tháng tính từ ngày nhận thưởng hoặc các giấy tờ khác (phải có ảnh) có xác nhận của chính quyền địa phương của người được ủy quyền</w:t>
            </w:r>
          </w:p>
        </w:tc>
        <w:tc>
          <w:tcPr>
            <w:tcW w:w="1530"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03 bản</w:t>
            </w:r>
          </w:p>
        </w:tc>
      </w:tr>
      <w:tr w:rsidR="00F44E84" w:rsidRPr="00B24490" w:rsidTr="00503250">
        <w:trPr>
          <w:trHeight w:val="629"/>
        </w:trPr>
        <w:tc>
          <w:tcPr>
            <w:tcW w:w="773" w:type="dxa"/>
            <w:vAlign w:val="center"/>
          </w:tcPr>
          <w:p w:rsidR="00F44E84" w:rsidRPr="00B24490" w:rsidRDefault="00F44E84" w:rsidP="00B24490">
            <w:pPr>
              <w:spacing w:line="276" w:lineRule="auto"/>
              <w:jc w:val="center"/>
              <w:rPr>
                <w:rFonts w:ascii="Times New Roman" w:hAnsi="Times New Roman"/>
                <w:sz w:val="26"/>
                <w:szCs w:val="26"/>
              </w:rPr>
            </w:pPr>
            <w:r w:rsidRPr="00B24490">
              <w:rPr>
                <w:rFonts w:ascii="Times New Roman" w:hAnsi="Times New Roman"/>
                <w:sz w:val="26"/>
                <w:szCs w:val="26"/>
              </w:rPr>
              <w:t>3</w:t>
            </w:r>
          </w:p>
        </w:tc>
        <w:tc>
          <w:tcPr>
            <w:tcW w:w="6715" w:type="dxa"/>
            <w:vAlign w:val="center"/>
          </w:tcPr>
          <w:p w:rsidR="00F44E84" w:rsidRPr="00B24490" w:rsidRDefault="00F44E84" w:rsidP="00B24490">
            <w:pPr>
              <w:spacing w:line="276" w:lineRule="auto"/>
              <w:rPr>
                <w:rFonts w:ascii="Times New Roman" w:hAnsi="Times New Roman"/>
                <w:sz w:val="26"/>
                <w:szCs w:val="26"/>
              </w:rPr>
            </w:pPr>
            <w:r w:rsidRPr="00B24490">
              <w:rPr>
                <w:rFonts w:ascii="Times New Roman" w:hAnsi="Times New Roman"/>
                <w:sz w:val="26"/>
                <w:szCs w:val="26"/>
              </w:rPr>
              <w:t>Các giấy tờ khác của người ủy quyền như trường hợp người đó trực tiếp làm thủ tục</w:t>
            </w:r>
          </w:p>
        </w:tc>
        <w:tc>
          <w:tcPr>
            <w:tcW w:w="1530" w:type="dxa"/>
            <w:vAlign w:val="center"/>
          </w:tcPr>
          <w:p w:rsidR="00F44E84" w:rsidRPr="00B24490" w:rsidRDefault="00F44E84" w:rsidP="00B24490">
            <w:pPr>
              <w:spacing w:line="276" w:lineRule="auto"/>
              <w:jc w:val="center"/>
              <w:rPr>
                <w:rFonts w:ascii="Times New Roman" w:hAnsi="Times New Roman"/>
                <w:sz w:val="26"/>
                <w:szCs w:val="26"/>
              </w:rPr>
            </w:pPr>
          </w:p>
        </w:tc>
      </w:tr>
    </w:tbl>
    <w:p w:rsidR="00F44E84" w:rsidRPr="00B24490" w:rsidRDefault="00F44E84" w:rsidP="00B24490">
      <w:pPr>
        <w:spacing w:before="100" w:after="100"/>
        <w:jc w:val="both"/>
        <w:rPr>
          <w:sz w:val="26"/>
          <w:szCs w:val="26"/>
        </w:rPr>
      </w:pPr>
      <w:r w:rsidRPr="00B24490">
        <w:rPr>
          <w:sz w:val="26"/>
          <w:szCs w:val="26"/>
        </w:rPr>
        <w:t>- Vào thời điểm nhận thưởng, số thuê bao trúng thưởng phải đang ở trạng thái hoạt động 2 chiều và có thông tin trùng với thông tin thuê bao đã đăng ký với Tổng Công ty Viễn thông MobiFone.</w:t>
      </w:r>
    </w:p>
    <w:p w:rsidR="00F44E84" w:rsidRPr="00B24490" w:rsidRDefault="00F44E84" w:rsidP="00B24490">
      <w:pPr>
        <w:spacing w:before="100" w:after="100"/>
        <w:jc w:val="both"/>
        <w:rPr>
          <w:color w:val="FF0000"/>
          <w:sz w:val="26"/>
          <w:szCs w:val="26"/>
        </w:rPr>
      </w:pPr>
      <w:r w:rsidRPr="00B24490">
        <w:rPr>
          <w:sz w:val="26"/>
          <w:szCs w:val="26"/>
        </w:rPr>
        <w:t>- Trường hợp khách hàng chuyển đổi hình thức sử dụng cho số thuê bao trúng giải (giữa các dịch vụ trả trước, từ trả trước sang trả sau và ngược lại) thì giải thưởng vẫn được giữ nguyên nhưng đảm bảo khi chuyển đổi từ trả trước sang trả sau thuê bao phải có địa chỉ thanh toán cước tại MobiFone tỉnh</w:t>
      </w:r>
      <w:r w:rsidR="00955AC6" w:rsidRPr="00B24490">
        <w:rPr>
          <w:sz w:val="26"/>
          <w:szCs w:val="26"/>
        </w:rPr>
        <w:t xml:space="preserve"> Yên Bái</w:t>
      </w:r>
      <w:r w:rsidR="009317DB">
        <w:rPr>
          <w:sz w:val="26"/>
          <w:szCs w:val="26"/>
        </w:rPr>
        <w:t>.</w:t>
      </w:r>
    </w:p>
    <w:p w:rsidR="00F44E84" w:rsidRPr="00B24490" w:rsidRDefault="00F44E84" w:rsidP="00B24490">
      <w:pPr>
        <w:spacing w:before="120" w:after="120"/>
        <w:jc w:val="both"/>
        <w:rPr>
          <w:sz w:val="26"/>
          <w:szCs w:val="26"/>
        </w:rPr>
      </w:pPr>
      <w:r w:rsidRPr="00B24490">
        <w:rPr>
          <w:sz w:val="26"/>
          <w:szCs w:val="26"/>
        </w:rPr>
        <w:t>- Tại thời điểm làm thủ tục nhận thưởng, cá nhân nào đứng tên sở hữu thuê bao trúng thưởng, giải thưởng sẽ được trao cho cá nhân đó, hoặc tổ chức nào đứng tên sở hữu số thuê bao trúng thưởng thì giải thưởng sẽ được trao cho tổ chức đó (Ban tổ chức không can thiệp vào việc xử lý giải thưởng của tổ chức với đại diện người sử dụng số thuê bao trúng thưởng)</w:t>
      </w:r>
    </w:p>
    <w:p w:rsidR="00F44E84" w:rsidRPr="00B24490" w:rsidRDefault="00F44E84" w:rsidP="00B24490">
      <w:pPr>
        <w:spacing w:before="120" w:after="120"/>
        <w:jc w:val="both"/>
        <w:rPr>
          <w:sz w:val="26"/>
          <w:szCs w:val="26"/>
        </w:rPr>
      </w:pPr>
      <w:r w:rsidRPr="00B24490">
        <w:rPr>
          <w:sz w:val="26"/>
          <w:szCs w:val="26"/>
        </w:rPr>
        <w:t>- Trường hợp khách hàng chuyển chủ quyền sở hữu số thuê bao trúng thưởng: Giải thưởng sẽ được trao cho chủ thuê bao mới.</w:t>
      </w:r>
    </w:p>
    <w:p w:rsidR="00F44E84" w:rsidRPr="00B24490" w:rsidRDefault="00F44E84" w:rsidP="00B24490">
      <w:pPr>
        <w:spacing w:before="120" w:after="120"/>
        <w:jc w:val="both"/>
        <w:rPr>
          <w:sz w:val="26"/>
          <w:szCs w:val="26"/>
        </w:rPr>
      </w:pPr>
      <w:r w:rsidRPr="00B24490">
        <w:rPr>
          <w:color w:val="FF0000"/>
          <w:sz w:val="26"/>
          <w:szCs w:val="26"/>
        </w:rPr>
        <w:t xml:space="preserve">- </w:t>
      </w:r>
      <w:r w:rsidRPr="00B24490">
        <w:rPr>
          <w:sz w:val="26"/>
          <w:szCs w:val="26"/>
        </w:rPr>
        <w:t>MobiFone tỉnh</w:t>
      </w:r>
      <w:r w:rsidR="00955AC6" w:rsidRPr="00B24490">
        <w:rPr>
          <w:sz w:val="26"/>
          <w:szCs w:val="26"/>
        </w:rPr>
        <w:t xml:space="preserve"> Yên Bái</w:t>
      </w:r>
      <w:r w:rsidRPr="00B24490">
        <w:rPr>
          <w:sz w:val="26"/>
          <w:szCs w:val="26"/>
        </w:rPr>
        <w:t xml:space="preserve"> sẽ không chịu trách nhiệm đối với việc khách hàng không nhận được thông báo do thay đổi số điện thoại mà không thông báo với MobiFone tỉnh</w:t>
      </w:r>
      <w:r w:rsidR="00955AC6" w:rsidRPr="00B24490">
        <w:rPr>
          <w:sz w:val="26"/>
          <w:szCs w:val="26"/>
        </w:rPr>
        <w:t xml:space="preserve"> Yên Bái</w:t>
      </w:r>
    </w:p>
    <w:p w:rsidR="00F44E84" w:rsidRPr="00B24490" w:rsidRDefault="00F44E84" w:rsidP="00B24490">
      <w:pPr>
        <w:spacing w:before="120" w:after="120"/>
        <w:jc w:val="both"/>
        <w:rPr>
          <w:sz w:val="26"/>
          <w:szCs w:val="26"/>
        </w:rPr>
      </w:pPr>
      <w:r w:rsidRPr="00B24490">
        <w:rPr>
          <w:sz w:val="26"/>
          <w:szCs w:val="26"/>
        </w:rPr>
        <w:t>- Trong vòng 07 ngày kể từ ngày thông báo khách hàng không đến nhận thưởng thì MobiFone tỉnh</w:t>
      </w:r>
      <w:r w:rsidR="00955AC6" w:rsidRPr="00B24490">
        <w:rPr>
          <w:sz w:val="26"/>
          <w:szCs w:val="26"/>
        </w:rPr>
        <w:t xml:space="preserve"> Yên Bái </w:t>
      </w:r>
      <w:r w:rsidRPr="00B24490">
        <w:rPr>
          <w:sz w:val="26"/>
          <w:szCs w:val="26"/>
        </w:rPr>
        <w:t xml:space="preserve">sẽ mời người có mã dự phòng theo thứ thự ưu tiên từ mã dự phòng 1 đến mã dự phòng 2 đến nhận giải. Trong vòng không quá 45 ngày kể từ ngày kết thúc chương trình khuyến mại, nếu khách hàng trúng thưởng không đến làm thủ tục nhận thưởng với bất kỳ lý do nào, khách hàng đó sẽ không được nhận thưởng. </w:t>
      </w:r>
    </w:p>
    <w:p w:rsidR="00FA2FC4" w:rsidRPr="00B24490" w:rsidRDefault="00F44E84" w:rsidP="00B24490">
      <w:pPr>
        <w:spacing w:before="120" w:after="120"/>
        <w:jc w:val="both"/>
        <w:rPr>
          <w:sz w:val="26"/>
          <w:szCs w:val="26"/>
        </w:rPr>
      </w:pPr>
      <w:r w:rsidRPr="00B24490">
        <w:rPr>
          <w:sz w:val="26"/>
          <w:szCs w:val="26"/>
        </w:rPr>
        <w:t>- Thời hạn cuối cùng để MobiFone tỉnh</w:t>
      </w:r>
      <w:r w:rsidR="00955AC6" w:rsidRPr="00B24490">
        <w:rPr>
          <w:sz w:val="26"/>
          <w:szCs w:val="26"/>
        </w:rPr>
        <w:t xml:space="preserve"> Yên Bái</w:t>
      </w:r>
      <w:r w:rsidRPr="00B24490">
        <w:rPr>
          <w:sz w:val="26"/>
          <w:szCs w:val="26"/>
        </w:rPr>
        <w:t>có trách nhiệm trao thưởng cho khách hàng là không quá 45 ngày kể từ ngày kết thúc chương trình khuyến mại</w:t>
      </w:r>
      <w:r w:rsidR="00FA2FC4" w:rsidRPr="00B24490">
        <w:rPr>
          <w:sz w:val="26"/>
          <w:szCs w:val="26"/>
        </w:rPr>
        <w:t>.</w:t>
      </w:r>
    </w:p>
    <w:p w:rsidR="00FA2FC4" w:rsidRPr="00B24490" w:rsidRDefault="00FA2FC4" w:rsidP="00B24490">
      <w:pPr>
        <w:spacing w:before="120" w:after="120"/>
        <w:jc w:val="both"/>
        <w:rPr>
          <w:rFonts w:eastAsia="Times New Roman"/>
          <w:sz w:val="26"/>
          <w:szCs w:val="26"/>
        </w:rPr>
      </w:pPr>
      <w:r w:rsidRPr="00B24490">
        <w:rPr>
          <w:rFonts w:eastAsia="Times New Roman"/>
          <w:b/>
          <w:sz w:val="26"/>
          <w:szCs w:val="26"/>
          <w:lang w:val="vi-VN"/>
        </w:rPr>
        <w:t>9. Đầu mối giải đáp thắc mắc cho khách hàng về các vấn đề liên quan đến Chương trình khuyến mại</w:t>
      </w:r>
      <w:r w:rsidRPr="00B24490">
        <w:rPr>
          <w:rFonts w:eastAsia="Times New Roman"/>
          <w:sz w:val="26"/>
          <w:szCs w:val="26"/>
        </w:rPr>
        <w:t>:</w:t>
      </w:r>
    </w:p>
    <w:p w:rsidR="00FA2FC4" w:rsidRPr="00B24490" w:rsidRDefault="00FA2FC4" w:rsidP="00B24490">
      <w:pPr>
        <w:spacing w:before="120" w:after="120"/>
        <w:rPr>
          <w:rFonts w:eastAsiaTheme="minorHAnsi"/>
          <w:sz w:val="26"/>
          <w:szCs w:val="26"/>
        </w:rPr>
      </w:pPr>
      <w:r w:rsidRPr="00B24490">
        <w:rPr>
          <w:rFonts w:eastAsiaTheme="minorHAnsi"/>
          <w:sz w:val="26"/>
          <w:szCs w:val="26"/>
        </w:rPr>
        <w:t xml:space="preserve">Họ và tên: </w:t>
      </w:r>
      <w:r w:rsidR="00FD342D" w:rsidRPr="00B24490">
        <w:rPr>
          <w:rFonts w:eastAsiaTheme="minorHAnsi"/>
          <w:sz w:val="26"/>
          <w:szCs w:val="26"/>
        </w:rPr>
        <w:t>Vũ Thị Phương Thảo</w:t>
      </w:r>
    </w:p>
    <w:p w:rsidR="00FA2FC4" w:rsidRPr="00B24490" w:rsidRDefault="00FA2FC4" w:rsidP="00B24490">
      <w:pPr>
        <w:spacing w:before="120" w:after="120"/>
        <w:rPr>
          <w:rFonts w:eastAsia="Times New Roman"/>
          <w:sz w:val="26"/>
          <w:szCs w:val="26"/>
        </w:rPr>
      </w:pPr>
      <w:r w:rsidRPr="00B24490">
        <w:rPr>
          <w:rFonts w:eastAsiaTheme="minorHAnsi"/>
          <w:sz w:val="26"/>
          <w:szCs w:val="26"/>
        </w:rPr>
        <w:t xml:space="preserve">Điện thoại: </w:t>
      </w:r>
      <w:r w:rsidR="00FD342D" w:rsidRPr="00B24490">
        <w:rPr>
          <w:rFonts w:eastAsiaTheme="minorHAnsi"/>
          <w:sz w:val="26"/>
          <w:szCs w:val="26"/>
        </w:rPr>
        <w:t>0934.505.212</w:t>
      </w:r>
    </w:p>
    <w:p w:rsidR="00FA2FC4" w:rsidRPr="00B24490" w:rsidRDefault="00FA2FC4" w:rsidP="00B24490">
      <w:pPr>
        <w:spacing w:before="120" w:after="120"/>
        <w:jc w:val="both"/>
        <w:rPr>
          <w:rFonts w:eastAsia="Times New Roman"/>
          <w:b/>
          <w:sz w:val="26"/>
          <w:szCs w:val="26"/>
        </w:rPr>
      </w:pPr>
      <w:r w:rsidRPr="00B24490">
        <w:rPr>
          <w:rFonts w:eastAsia="Times New Roman"/>
          <w:b/>
          <w:sz w:val="26"/>
          <w:szCs w:val="26"/>
        </w:rPr>
        <w:t>10. Trách nhiệm công bố thông tin:</w:t>
      </w:r>
    </w:p>
    <w:p w:rsidR="00F44E84" w:rsidRPr="00B24490" w:rsidRDefault="00F44E84" w:rsidP="00B24490">
      <w:pPr>
        <w:spacing w:before="120" w:after="120"/>
        <w:jc w:val="both"/>
        <w:rPr>
          <w:sz w:val="26"/>
          <w:szCs w:val="26"/>
        </w:rPr>
      </w:pPr>
      <w:r w:rsidRPr="00B24490">
        <w:rPr>
          <w:sz w:val="26"/>
          <w:szCs w:val="26"/>
        </w:rPr>
        <w:t>- MobiFone tỉnh</w:t>
      </w:r>
      <w:r w:rsidR="00955AC6" w:rsidRPr="00B24490">
        <w:rPr>
          <w:sz w:val="26"/>
          <w:szCs w:val="26"/>
        </w:rPr>
        <w:t xml:space="preserve"> Yên Bái </w:t>
      </w:r>
      <w:r w:rsidRPr="00B24490">
        <w:rPr>
          <w:sz w:val="26"/>
          <w:szCs w:val="26"/>
        </w:rPr>
        <w:t>có trách nhiệm trong việc thông báo kết quả trúng thưởng trên ít nhất một phương tiện thông tin đại chúng và thông báo trực tiếp cho người trúng thưởng.</w:t>
      </w:r>
    </w:p>
    <w:p w:rsidR="00FA2FC4" w:rsidRPr="00B24490" w:rsidRDefault="00F44E84" w:rsidP="00B24490">
      <w:pPr>
        <w:spacing w:before="120" w:after="120"/>
        <w:jc w:val="both"/>
        <w:rPr>
          <w:sz w:val="26"/>
          <w:szCs w:val="26"/>
        </w:rPr>
      </w:pPr>
      <w:r w:rsidRPr="00B24490">
        <w:rPr>
          <w:rFonts w:eastAsia="Times New Roman"/>
          <w:sz w:val="26"/>
          <w:szCs w:val="26"/>
        </w:rPr>
        <w:t xml:space="preserve">- </w:t>
      </w:r>
      <w:r w:rsidRPr="00B24490">
        <w:rPr>
          <w:sz w:val="26"/>
          <w:szCs w:val="26"/>
        </w:rPr>
        <w:t>MobiFone tỉnh</w:t>
      </w:r>
      <w:r w:rsidR="00955AC6" w:rsidRPr="00B24490">
        <w:rPr>
          <w:sz w:val="26"/>
          <w:szCs w:val="26"/>
        </w:rPr>
        <w:t xml:space="preserve"> Yên Bái </w:t>
      </w:r>
      <w:r w:rsidRPr="00B24490">
        <w:rPr>
          <w:sz w:val="26"/>
          <w:szCs w:val="26"/>
        </w:rPr>
        <w:t>có trách nhiệm có trách nhiệm trong việc thông báo nội dung và thể lệ chương trình khuyến mại (trên phương tiện thông tin đại chúng; tại địa điểm bán sản phẩm khuyến mại; trên hoặc đính kèm sản phẩm khuyến mại)</w:t>
      </w:r>
      <w:r w:rsidR="00FA2FC4" w:rsidRPr="00B24490">
        <w:rPr>
          <w:sz w:val="26"/>
          <w:szCs w:val="26"/>
        </w:rPr>
        <w:t>.</w:t>
      </w:r>
    </w:p>
    <w:p w:rsidR="00FA2FC4" w:rsidRPr="00B24490" w:rsidRDefault="00FA2FC4" w:rsidP="00B24490">
      <w:pPr>
        <w:spacing w:before="120" w:after="120"/>
        <w:jc w:val="both"/>
        <w:rPr>
          <w:b/>
          <w:sz w:val="26"/>
          <w:szCs w:val="26"/>
        </w:rPr>
      </w:pPr>
      <w:r w:rsidRPr="00B24490">
        <w:rPr>
          <w:b/>
          <w:sz w:val="26"/>
          <w:szCs w:val="26"/>
        </w:rPr>
        <w:t>11. Các quy định khác:</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xml:space="preserve">- Toàn bộ công nhân viên của </w:t>
      </w:r>
      <w:r w:rsidRPr="00B24490">
        <w:rPr>
          <w:sz w:val="26"/>
          <w:szCs w:val="26"/>
        </w:rPr>
        <w:t>MobiFone tỉnh</w:t>
      </w:r>
      <w:r w:rsidR="00955AC6" w:rsidRPr="00B24490">
        <w:rPr>
          <w:sz w:val="26"/>
          <w:szCs w:val="26"/>
        </w:rPr>
        <w:t xml:space="preserve"> Yên Bái </w:t>
      </w:r>
      <w:r w:rsidRPr="00B24490">
        <w:rPr>
          <w:rFonts w:eastAsia="Times New Roman"/>
          <w:sz w:val="26"/>
          <w:szCs w:val="26"/>
        </w:rPr>
        <w:t>đều không được tham gia chương trình khuyến mại</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Khách hàng trúng thưởng phải chịu chi phí ăn ở, đi lại cho việc nhận thưởng của mình, thuế thu nhập không thường xuyên, và bất kì chi phí phát sinh khác (nếu có) theo quy định của pháp luật Việt Nam hiện hành</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xml:space="preserve">- </w:t>
      </w:r>
      <w:r w:rsidRPr="00B24490">
        <w:rPr>
          <w:sz w:val="26"/>
          <w:szCs w:val="26"/>
        </w:rPr>
        <w:t>MobiFone tỉnh</w:t>
      </w:r>
      <w:r w:rsidR="00955AC6" w:rsidRPr="00B24490">
        <w:rPr>
          <w:sz w:val="26"/>
          <w:szCs w:val="26"/>
        </w:rPr>
        <w:t xml:space="preserve"> Yên Bái </w:t>
      </w:r>
      <w:r w:rsidRPr="00B24490">
        <w:rPr>
          <w:rFonts w:eastAsia="Times New Roman"/>
          <w:sz w:val="26"/>
          <w:szCs w:val="26"/>
        </w:rPr>
        <w:t>hoàn toàn chịu trách nhiệm trong việc quản lý tính chính xác của chương trình khuyến mại</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xml:space="preserve">- Nếu được khách hàng trúng thưởng đồng ý, </w:t>
      </w:r>
      <w:r w:rsidRPr="00B24490">
        <w:rPr>
          <w:sz w:val="26"/>
          <w:szCs w:val="26"/>
        </w:rPr>
        <w:t>MobiFone tỉnh</w:t>
      </w:r>
      <w:r w:rsidR="00955AC6" w:rsidRPr="00B24490">
        <w:rPr>
          <w:sz w:val="26"/>
          <w:szCs w:val="26"/>
        </w:rPr>
        <w:t xml:space="preserve"> Yên Bái </w:t>
      </w:r>
      <w:r w:rsidRPr="00B24490">
        <w:rPr>
          <w:rFonts w:eastAsia="Times New Roman"/>
          <w:sz w:val="26"/>
          <w:szCs w:val="26"/>
        </w:rPr>
        <w:t>được toàn quyền sử dụng tên và hình ảnh của khách hàng trúng giải cho mục đích quảng cáo thương mại mà không phải trả thêm bất kỳ khoản phí nào.</w:t>
      </w:r>
    </w:p>
    <w:p w:rsidR="00F44E84" w:rsidRPr="00B24490" w:rsidRDefault="00F44E84" w:rsidP="00B24490">
      <w:pPr>
        <w:spacing w:before="120" w:after="120"/>
        <w:jc w:val="both"/>
        <w:rPr>
          <w:rFonts w:eastAsia="Times New Roman"/>
          <w:sz w:val="26"/>
          <w:szCs w:val="26"/>
        </w:rPr>
      </w:pPr>
      <w:r w:rsidRPr="00B24490">
        <w:rPr>
          <w:rFonts w:eastAsia="Times New Roman"/>
          <w:sz w:val="26"/>
          <w:szCs w:val="26"/>
        </w:rPr>
        <w:t xml:space="preserve">- Trong trường hợp xảy ra tranh chấp liên quan đến chương trình khuyến mại này, </w:t>
      </w:r>
      <w:r w:rsidRPr="00B24490">
        <w:rPr>
          <w:sz w:val="26"/>
          <w:szCs w:val="26"/>
        </w:rPr>
        <w:t>MobiFone tỉnh</w:t>
      </w:r>
      <w:r w:rsidR="00955AC6" w:rsidRPr="00B24490">
        <w:rPr>
          <w:sz w:val="26"/>
          <w:szCs w:val="26"/>
        </w:rPr>
        <w:t xml:space="preserve"> Yên Bái </w:t>
      </w:r>
      <w:r w:rsidRPr="00B24490">
        <w:rPr>
          <w:rFonts w:eastAsia="Times New Roman"/>
          <w:sz w:val="26"/>
          <w:szCs w:val="26"/>
        </w:rPr>
        <w:t>sẽ trực tiếp giải quyết, nếu không thỏa thuận được, tranh chấp này sẽ được xử lý theo quy định của pháp luật Việt Nam hiện hành</w:t>
      </w:r>
    </w:p>
    <w:p w:rsidR="00766153" w:rsidRDefault="00F44E84" w:rsidP="00B24490">
      <w:pPr>
        <w:spacing w:before="120" w:after="120"/>
        <w:jc w:val="both"/>
        <w:rPr>
          <w:rFonts w:eastAsia="Times New Roman"/>
          <w:sz w:val="26"/>
          <w:szCs w:val="26"/>
        </w:rPr>
      </w:pPr>
      <w:r w:rsidRPr="00B24490">
        <w:rPr>
          <w:rFonts w:eastAsia="Times New Roman"/>
          <w:sz w:val="26"/>
          <w:szCs w:val="26"/>
        </w:rPr>
        <w:t xml:space="preserve">- Đối với những giải thưởng không có người trúng thưởng, </w:t>
      </w:r>
      <w:r w:rsidRPr="00B24490">
        <w:rPr>
          <w:sz w:val="26"/>
          <w:szCs w:val="26"/>
        </w:rPr>
        <w:t>MobiFone tỉnh</w:t>
      </w:r>
      <w:r w:rsidR="00955AC6" w:rsidRPr="00B24490">
        <w:rPr>
          <w:sz w:val="26"/>
          <w:szCs w:val="26"/>
        </w:rPr>
        <w:t xml:space="preserve"> Yên Bái </w:t>
      </w:r>
      <w:r w:rsidRPr="00B24490">
        <w:rPr>
          <w:rFonts w:eastAsia="Times New Roman"/>
          <w:sz w:val="26"/>
          <w:szCs w:val="26"/>
        </w:rPr>
        <w:t>sẽ trích nộp 50% giá trị đã công bố của giải thưởng đó vào ngân sách nhà nước theo quy định tại khoản 4 Điều 96 Luật Thương Mại</w:t>
      </w:r>
      <w:r w:rsidR="00FA2FC4" w:rsidRPr="00B24490">
        <w:rPr>
          <w:rFonts w:eastAsia="Times New Roman"/>
          <w:sz w:val="26"/>
          <w:szCs w:val="26"/>
        </w:rPr>
        <w:t>.</w:t>
      </w:r>
      <w:r w:rsidR="00C14CC2">
        <w:rPr>
          <w:rFonts w:eastAsia="Times New Roman"/>
          <w:sz w:val="26"/>
          <w:szCs w:val="26"/>
        </w:rPr>
        <w:t>/.</w:t>
      </w:r>
    </w:p>
    <w:p w:rsidR="00BA2023" w:rsidRPr="00B24490" w:rsidRDefault="00BA2023" w:rsidP="00B24490">
      <w:pPr>
        <w:spacing w:before="120" w:after="120"/>
        <w:jc w:val="both"/>
        <w:rPr>
          <w:rFonts w:eastAsia="Times New Roman"/>
          <w:sz w:val="26"/>
          <w:szCs w:val="26"/>
        </w:rPr>
      </w:pPr>
    </w:p>
    <w:tbl>
      <w:tblPr>
        <w:tblStyle w:val="TableGrid"/>
        <w:tblW w:w="0" w:type="auto"/>
        <w:tblInd w:w="4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tblGrid>
      <w:tr w:rsidR="00766153" w:rsidRPr="00B24490" w:rsidTr="00766153">
        <w:tc>
          <w:tcPr>
            <w:tcW w:w="3595" w:type="dxa"/>
          </w:tcPr>
          <w:p w:rsidR="00766153" w:rsidRPr="00B24490" w:rsidRDefault="00766153" w:rsidP="00B24490">
            <w:pPr>
              <w:spacing w:before="120" w:after="120" w:line="276" w:lineRule="auto"/>
              <w:jc w:val="center"/>
              <w:rPr>
                <w:rFonts w:eastAsia="Times New Roman"/>
                <w:sz w:val="26"/>
                <w:szCs w:val="26"/>
              </w:rPr>
            </w:pPr>
          </w:p>
        </w:tc>
      </w:tr>
    </w:tbl>
    <w:p w:rsidR="00766153" w:rsidRDefault="00766153" w:rsidP="00B24490">
      <w:pPr>
        <w:spacing w:before="120" w:after="120"/>
        <w:jc w:val="both"/>
        <w:rPr>
          <w:rFonts w:eastAsia="Times New Roman"/>
          <w:sz w:val="26"/>
          <w:szCs w:val="26"/>
        </w:rPr>
      </w:pPr>
    </w:p>
    <w:p w:rsidR="00B24490" w:rsidRPr="00B24490" w:rsidRDefault="00B24490" w:rsidP="00B24490">
      <w:pPr>
        <w:spacing w:before="120" w:after="120"/>
        <w:jc w:val="both"/>
        <w:rPr>
          <w:rFonts w:eastAsia="Times New Roman"/>
          <w:sz w:val="26"/>
          <w:szCs w:val="26"/>
        </w:rPr>
      </w:pPr>
    </w:p>
    <w:sectPr w:rsidR="00B24490" w:rsidRPr="00B24490" w:rsidSect="00535D73">
      <w:footerReference w:type="default" r:id="rId9"/>
      <w:pgSz w:w="11907" w:h="16839" w:code="9"/>
      <w:pgMar w:top="1134" w:right="1134" w:bottom="1134"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DF" w:rsidRDefault="00B460DF" w:rsidP="00535D73">
      <w:pPr>
        <w:spacing w:after="0" w:line="240" w:lineRule="auto"/>
      </w:pPr>
      <w:r>
        <w:separator/>
      </w:r>
    </w:p>
  </w:endnote>
  <w:endnote w:type="continuationSeparator" w:id="0">
    <w:p w:rsidR="00B460DF" w:rsidRDefault="00B460DF" w:rsidP="0053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6461"/>
      <w:docPartObj>
        <w:docPartGallery w:val="Page Numbers (Bottom of Page)"/>
        <w:docPartUnique/>
      </w:docPartObj>
    </w:sdtPr>
    <w:sdtEndPr/>
    <w:sdtContent>
      <w:p w:rsidR="00535D73" w:rsidRDefault="00B460DF">
        <w:pPr>
          <w:pStyle w:val="Footer"/>
          <w:jc w:val="center"/>
        </w:pPr>
        <w:r>
          <w:fldChar w:fldCharType="begin"/>
        </w:r>
        <w:r>
          <w:instrText xml:space="preserve"> PAGE   \* MERGEFORMAT </w:instrText>
        </w:r>
        <w:r>
          <w:fldChar w:fldCharType="separate"/>
        </w:r>
        <w:r w:rsidR="00462F97">
          <w:rPr>
            <w:noProof/>
          </w:rPr>
          <w:t>1</w:t>
        </w:r>
        <w:r>
          <w:rPr>
            <w:noProof/>
          </w:rPr>
          <w:fldChar w:fldCharType="end"/>
        </w:r>
      </w:p>
    </w:sdtContent>
  </w:sdt>
  <w:p w:rsidR="00535D73" w:rsidRDefault="00535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DF" w:rsidRDefault="00B460DF" w:rsidP="00535D73">
      <w:pPr>
        <w:spacing w:after="0" w:line="240" w:lineRule="auto"/>
      </w:pPr>
      <w:r>
        <w:separator/>
      </w:r>
    </w:p>
  </w:footnote>
  <w:footnote w:type="continuationSeparator" w:id="0">
    <w:p w:rsidR="00B460DF" w:rsidRDefault="00B460DF" w:rsidP="00535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6FF"/>
      </v:shape>
    </w:pict>
  </w:numPicBullet>
  <w:abstractNum w:abstractNumId="0">
    <w:nsid w:val="016D5E43"/>
    <w:multiLevelType w:val="hybridMultilevel"/>
    <w:tmpl w:val="A4283928"/>
    <w:lvl w:ilvl="0" w:tplc="769807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920FDB"/>
    <w:multiLevelType w:val="hybridMultilevel"/>
    <w:tmpl w:val="7A1636A0"/>
    <w:lvl w:ilvl="0" w:tplc="BA86394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9F7723"/>
    <w:multiLevelType w:val="hybridMultilevel"/>
    <w:tmpl w:val="377863C6"/>
    <w:lvl w:ilvl="0" w:tplc="C91E3A2C">
      <w:start w:val="1"/>
      <w:numFmt w:val="upperRoman"/>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215441"/>
    <w:multiLevelType w:val="hybridMultilevel"/>
    <w:tmpl w:val="E7A087C4"/>
    <w:lvl w:ilvl="0" w:tplc="478C2F3E">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F1053C"/>
    <w:multiLevelType w:val="hybridMultilevel"/>
    <w:tmpl w:val="D3EA5170"/>
    <w:lvl w:ilvl="0" w:tplc="9536E6C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C2658C"/>
    <w:multiLevelType w:val="hybridMultilevel"/>
    <w:tmpl w:val="45DEA966"/>
    <w:lvl w:ilvl="0" w:tplc="EFE4A9A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F274702"/>
    <w:multiLevelType w:val="hybridMultilevel"/>
    <w:tmpl w:val="1200FC60"/>
    <w:lvl w:ilvl="0" w:tplc="20941B56">
      <w:start w:val="1"/>
      <w:numFmt w:val="decimal"/>
      <w:lvlText w:val="%1."/>
      <w:lvlJc w:val="left"/>
      <w:pPr>
        <w:ind w:left="1422" w:hanging="85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0CC6929"/>
    <w:multiLevelType w:val="hybridMultilevel"/>
    <w:tmpl w:val="290620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489542B"/>
    <w:multiLevelType w:val="hybridMultilevel"/>
    <w:tmpl w:val="5468B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379D6"/>
    <w:multiLevelType w:val="hybridMultilevel"/>
    <w:tmpl w:val="9380FF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C630042"/>
    <w:multiLevelType w:val="hybridMultilevel"/>
    <w:tmpl w:val="28245F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C957D33"/>
    <w:multiLevelType w:val="hybridMultilevel"/>
    <w:tmpl w:val="C598D9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D0658"/>
    <w:multiLevelType w:val="hybridMultilevel"/>
    <w:tmpl w:val="0322A1B0"/>
    <w:lvl w:ilvl="0" w:tplc="D1AE9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A33F50"/>
    <w:multiLevelType w:val="hybridMultilevel"/>
    <w:tmpl w:val="749A99C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82284D"/>
    <w:multiLevelType w:val="hybridMultilevel"/>
    <w:tmpl w:val="FCD8917E"/>
    <w:lvl w:ilvl="0" w:tplc="BACCD098">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1995325"/>
    <w:multiLevelType w:val="hybridMultilevel"/>
    <w:tmpl w:val="F386EB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635C2A"/>
    <w:multiLevelType w:val="hybridMultilevel"/>
    <w:tmpl w:val="D786D1C6"/>
    <w:lvl w:ilvl="0" w:tplc="5F2CA76E">
      <w:start w:val="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E6A7C"/>
    <w:multiLevelType w:val="hybridMultilevel"/>
    <w:tmpl w:val="F6E8A2C6"/>
    <w:lvl w:ilvl="0" w:tplc="931AC4A2">
      <w:start w:val="9"/>
      <w:numFmt w:val="bullet"/>
      <w:lvlText w:val=""/>
      <w:lvlJc w:val="left"/>
      <w:pPr>
        <w:ind w:left="720" w:hanging="360"/>
      </w:pPr>
      <w:rPr>
        <w:rFonts w:ascii="Symbol" w:eastAsia="Calibr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53534"/>
    <w:multiLevelType w:val="hybridMultilevel"/>
    <w:tmpl w:val="B5D43A8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BA334A7"/>
    <w:multiLevelType w:val="hybridMultilevel"/>
    <w:tmpl w:val="8FAEB210"/>
    <w:lvl w:ilvl="0" w:tplc="DAA0EE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F5451C2"/>
    <w:multiLevelType w:val="hybridMultilevel"/>
    <w:tmpl w:val="97A2A868"/>
    <w:lvl w:ilvl="0" w:tplc="0A0231B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5F3781"/>
    <w:multiLevelType w:val="hybridMultilevel"/>
    <w:tmpl w:val="CC4AE364"/>
    <w:lvl w:ilvl="0" w:tplc="49B4F6D4">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7AA1765"/>
    <w:multiLevelType w:val="hybridMultilevel"/>
    <w:tmpl w:val="A40E1F50"/>
    <w:lvl w:ilvl="0" w:tplc="C4403CEC">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BDE3A4B"/>
    <w:multiLevelType w:val="hybridMultilevel"/>
    <w:tmpl w:val="7E700C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21"/>
  </w:num>
  <w:num w:numId="4">
    <w:abstractNumId w:val="10"/>
  </w:num>
  <w:num w:numId="5">
    <w:abstractNumId w:val="0"/>
  </w:num>
  <w:num w:numId="6">
    <w:abstractNumId w:val="5"/>
  </w:num>
  <w:num w:numId="7">
    <w:abstractNumId w:val="19"/>
  </w:num>
  <w:num w:numId="8">
    <w:abstractNumId w:val="3"/>
  </w:num>
  <w:num w:numId="9">
    <w:abstractNumId w:val="2"/>
  </w:num>
  <w:num w:numId="10">
    <w:abstractNumId w:val="17"/>
  </w:num>
  <w:num w:numId="11">
    <w:abstractNumId w:val="1"/>
  </w:num>
  <w:num w:numId="12">
    <w:abstractNumId w:val="12"/>
  </w:num>
  <w:num w:numId="13">
    <w:abstractNumId w:val="23"/>
  </w:num>
  <w:num w:numId="14">
    <w:abstractNumId w:val="13"/>
  </w:num>
  <w:num w:numId="15">
    <w:abstractNumId w:val="14"/>
  </w:num>
  <w:num w:numId="16">
    <w:abstractNumId w:val="18"/>
  </w:num>
  <w:num w:numId="17">
    <w:abstractNumId w:val="9"/>
  </w:num>
  <w:num w:numId="18">
    <w:abstractNumId w:val="16"/>
  </w:num>
  <w:num w:numId="19">
    <w:abstractNumId w:val="7"/>
  </w:num>
  <w:num w:numId="20">
    <w:abstractNumId w:val="8"/>
  </w:num>
  <w:num w:numId="21">
    <w:abstractNumId w:val="11"/>
  </w:num>
  <w:num w:numId="22">
    <w:abstractNumId w:val="20"/>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06"/>
    <w:rsid w:val="00010AAA"/>
    <w:rsid w:val="000163BF"/>
    <w:rsid w:val="000267C3"/>
    <w:rsid w:val="00033B75"/>
    <w:rsid w:val="00040830"/>
    <w:rsid w:val="000608D1"/>
    <w:rsid w:val="0006379D"/>
    <w:rsid w:val="00071689"/>
    <w:rsid w:val="0007205C"/>
    <w:rsid w:val="00074DC4"/>
    <w:rsid w:val="00090C07"/>
    <w:rsid w:val="000A2A5B"/>
    <w:rsid w:val="000A6BB2"/>
    <w:rsid w:val="000A7EF2"/>
    <w:rsid w:val="000B1604"/>
    <w:rsid w:val="000B6E18"/>
    <w:rsid w:val="000C3C96"/>
    <w:rsid w:val="000C40F7"/>
    <w:rsid w:val="000C76A4"/>
    <w:rsid w:val="000D124C"/>
    <w:rsid w:val="000D5F5C"/>
    <w:rsid w:val="000E3467"/>
    <w:rsid w:val="000E5A76"/>
    <w:rsid w:val="00102754"/>
    <w:rsid w:val="00135006"/>
    <w:rsid w:val="00140190"/>
    <w:rsid w:val="00140FB5"/>
    <w:rsid w:val="00141AB8"/>
    <w:rsid w:val="0015092E"/>
    <w:rsid w:val="00162BCF"/>
    <w:rsid w:val="0016388E"/>
    <w:rsid w:val="00195D4E"/>
    <w:rsid w:val="001A4AC9"/>
    <w:rsid w:val="001B3C50"/>
    <w:rsid w:val="001C179F"/>
    <w:rsid w:val="001C780A"/>
    <w:rsid w:val="001C7BAC"/>
    <w:rsid w:val="001D3639"/>
    <w:rsid w:val="001D4822"/>
    <w:rsid w:val="001D7587"/>
    <w:rsid w:val="001F6A9F"/>
    <w:rsid w:val="00202289"/>
    <w:rsid w:val="00217103"/>
    <w:rsid w:val="00233090"/>
    <w:rsid w:val="00254D5D"/>
    <w:rsid w:val="00256474"/>
    <w:rsid w:val="002773CE"/>
    <w:rsid w:val="002810C5"/>
    <w:rsid w:val="00282C40"/>
    <w:rsid w:val="00285AF0"/>
    <w:rsid w:val="00287F23"/>
    <w:rsid w:val="002A6927"/>
    <w:rsid w:val="002C179B"/>
    <w:rsid w:val="002C251B"/>
    <w:rsid w:val="002C5B47"/>
    <w:rsid w:val="002C6306"/>
    <w:rsid w:val="002D3005"/>
    <w:rsid w:val="002D3065"/>
    <w:rsid w:val="002D38CB"/>
    <w:rsid w:val="00300D4B"/>
    <w:rsid w:val="00303F9F"/>
    <w:rsid w:val="00304A29"/>
    <w:rsid w:val="00306A43"/>
    <w:rsid w:val="00312FDD"/>
    <w:rsid w:val="0031399F"/>
    <w:rsid w:val="00315FE0"/>
    <w:rsid w:val="00325CBD"/>
    <w:rsid w:val="00334BBA"/>
    <w:rsid w:val="003515FC"/>
    <w:rsid w:val="00357813"/>
    <w:rsid w:val="00361425"/>
    <w:rsid w:val="003638FC"/>
    <w:rsid w:val="00373923"/>
    <w:rsid w:val="003802C1"/>
    <w:rsid w:val="003A55BE"/>
    <w:rsid w:val="003A5B99"/>
    <w:rsid w:val="003B27EF"/>
    <w:rsid w:val="003B389B"/>
    <w:rsid w:val="003B49D6"/>
    <w:rsid w:val="003C3345"/>
    <w:rsid w:val="003C3E3D"/>
    <w:rsid w:val="003D1C30"/>
    <w:rsid w:val="003D3EA8"/>
    <w:rsid w:val="003D7B9F"/>
    <w:rsid w:val="003F1290"/>
    <w:rsid w:val="00413566"/>
    <w:rsid w:val="0042486F"/>
    <w:rsid w:val="00427D36"/>
    <w:rsid w:val="00432ECF"/>
    <w:rsid w:val="004360A6"/>
    <w:rsid w:val="00437EC9"/>
    <w:rsid w:val="0044167B"/>
    <w:rsid w:val="004544B1"/>
    <w:rsid w:val="0046130C"/>
    <w:rsid w:val="00462F97"/>
    <w:rsid w:val="0048182D"/>
    <w:rsid w:val="004877E0"/>
    <w:rsid w:val="00487A3C"/>
    <w:rsid w:val="004956BE"/>
    <w:rsid w:val="004A55A0"/>
    <w:rsid w:val="004A7852"/>
    <w:rsid w:val="004C1149"/>
    <w:rsid w:val="004C2845"/>
    <w:rsid w:val="004C5B5F"/>
    <w:rsid w:val="004E12B8"/>
    <w:rsid w:val="004E7B30"/>
    <w:rsid w:val="004F19D7"/>
    <w:rsid w:val="004F5DD9"/>
    <w:rsid w:val="00500EB9"/>
    <w:rsid w:val="005233D6"/>
    <w:rsid w:val="00532911"/>
    <w:rsid w:val="00535D73"/>
    <w:rsid w:val="00536636"/>
    <w:rsid w:val="00541923"/>
    <w:rsid w:val="0054393B"/>
    <w:rsid w:val="005510D8"/>
    <w:rsid w:val="0057071F"/>
    <w:rsid w:val="00571FDB"/>
    <w:rsid w:val="005813FE"/>
    <w:rsid w:val="00584577"/>
    <w:rsid w:val="00592F1F"/>
    <w:rsid w:val="0059722F"/>
    <w:rsid w:val="005A47CE"/>
    <w:rsid w:val="005A593C"/>
    <w:rsid w:val="005A61B5"/>
    <w:rsid w:val="005A756E"/>
    <w:rsid w:val="005B5375"/>
    <w:rsid w:val="005C3861"/>
    <w:rsid w:val="005C4663"/>
    <w:rsid w:val="005F4A8C"/>
    <w:rsid w:val="00611303"/>
    <w:rsid w:val="00624748"/>
    <w:rsid w:val="0063325A"/>
    <w:rsid w:val="00635C1D"/>
    <w:rsid w:val="006516D4"/>
    <w:rsid w:val="00686164"/>
    <w:rsid w:val="00691DB5"/>
    <w:rsid w:val="006A1C4F"/>
    <w:rsid w:val="006C3BBC"/>
    <w:rsid w:val="006C6107"/>
    <w:rsid w:val="006C70F6"/>
    <w:rsid w:val="006D098D"/>
    <w:rsid w:val="006D2188"/>
    <w:rsid w:val="006D68A9"/>
    <w:rsid w:val="006E21CC"/>
    <w:rsid w:val="006F354B"/>
    <w:rsid w:val="00711E68"/>
    <w:rsid w:val="00717A1C"/>
    <w:rsid w:val="00734C57"/>
    <w:rsid w:val="00741D2F"/>
    <w:rsid w:val="00766153"/>
    <w:rsid w:val="00770EF1"/>
    <w:rsid w:val="0077321B"/>
    <w:rsid w:val="0077502D"/>
    <w:rsid w:val="0078134A"/>
    <w:rsid w:val="00786BAF"/>
    <w:rsid w:val="00786FDF"/>
    <w:rsid w:val="007902B4"/>
    <w:rsid w:val="00792057"/>
    <w:rsid w:val="00795AE9"/>
    <w:rsid w:val="007A1BFB"/>
    <w:rsid w:val="007A5826"/>
    <w:rsid w:val="007C2622"/>
    <w:rsid w:val="007C781C"/>
    <w:rsid w:val="007D07A0"/>
    <w:rsid w:val="007D1EA7"/>
    <w:rsid w:val="007E2F87"/>
    <w:rsid w:val="007E4D98"/>
    <w:rsid w:val="007E509D"/>
    <w:rsid w:val="007F54E3"/>
    <w:rsid w:val="007F5591"/>
    <w:rsid w:val="00807C6C"/>
    <w:rsid w:val="0082356C"/>
    <w:rsid w:val="00826B08"/>
    <w:rsid w:val="00833494"/>
    <w:rsid w:val="00847EFA"/>
    <w:rsid w:val="0085698A"/>
    <w:rsid w:val="00865B40"/>
    <w:rsid w:val="008721FC"/>
    <w:rsid w:val="00874CA1"/>
    <w:rsid w:val="00881582"/>
    <w:rsid w:val="00882B2F"/>
    <w:rsid w:val="00893DB7"/>
    <w:rsid w:val="008976CC"/>
    <w:rsid w:val="008A2638"/>
    <w:rsid w:val="008B1FEA"/>
    <w:rsid w:val="008C710D"/>
    <w:rsid w:val="008E69FB"/>
    <w:rsid w:val="00914093"/>
    <w:rsid w:val="00927791"/>
    <w:rsid w:val="009317DB"/>
    <w:rsid w:val="00934944"/>
    <w:rsid w:val="009378D7"/>
    <w:rsid w:val="00955AC6"/>
    <w:rsid w:val="00960EDE"/>
    <w:rsid w:val="00972440"/>
    <w:rsid w:val="00976B4F"/>
    <w:rsid w:val="00981E45"/>
    <w:rsid w:val="00982CCA"/>
    <w:rsid w:val="00997B7E"/>
    <w:rsid w:val="009B4A21"/>
    <w:rsid w:val="009C4FF0"/>
    <w:rsid w:val="009D15D3"/>
    <w:rsid w:val="009D3EFC"/>
    <w:rsid w:val="009E2B13"/>
    <w:rsid w:val="009E48FB"/>
    <w:rsid w:val="009F1AC9"/>
    <w:rsid w:val="009F3319"/>
    <w:rsid w:val="00A0716C"/>
    <w:rsid w:val="00A13140"/>
    <w:rsid w:val="00A165A1"/>
    <w:rsid w:val="00A27759"/>
    <w:rsid w:val="00A46C1D"/>
    <w:rsid w:val="00A57CC4"/>
    <w:rsid w:val="00A6782E"/>
    <w:rsid w:val="00A67D14"/>
    <w:rsid w:val="00A7137E"/>
    <w:rsid w:val="00AA30EE"/>
    <w:rsid w:val="00AC1E49"/>
    <w:rsid w:val="00AC2A8F"/>
    <w:rsid w:val="00AC4BAF"/>
    <w:rsid w:val="00AC5230"/>
    <w:rsid w:val="00AD324A"/>
    <w:rsid w:val="00AE0086"/>
    <w:rsid w:val="00AE44AB"/>
    <w:rsid w:val="00AE4C4F"/>
    <w:rsid w:val="00AF1CEA"/>
    <w:rsid w:val="00B00A3B"/>
    <w:rsid w:val="00B13E52"/>
    <w:rsid w:val="00B17ACD"/>
    <w:rsid w:val="00B24490"/>
    <w:rsid w:val="00B258C1"/>
    <w:rsid w:val="00B27F9A"/>
    <w:rsid w:val="00B31DFE"/>
    <w:rsid w:val="00B33FE3"/>
    <w:rsid w:val="00B460DF"/>
    <w:rsid w:val="00B507EB"/>
    <w:rsid w:val="00B67CC4"/>
    <w:rsid w:val="00B81187"/>
    <w:rsid w:val="00B92DAC"/>
    <w:rsid w:val="00B97092"/>
    <w:rsid w:val="00BA1F56"/>
    <w:rsid w:val="00BA2023"/>
    <w:rsid w:val="00BB32CC"/>
    <w:rsid w:val="00BB38DD"/>
    <w:rsid w:val="00BB3991"/>
    <w:rsid w:val="00BD29A0"/>
    <w:rsid w:val="00BD7FD3"/>
    <w:rsid w:val="00BE11E4"/>
    <w:rsid w:val="00BE2409"/>
    <w:rsid w:val="00BE30D9"/>
    <w:rsid w:val="00BE5B8F"/>
    <w:rsid w:val="00BF3CF2"/>
    <w:rsid w:val="00C019BE"/>
    <w:rsid w:val="00C05F67"/>
    <w:rsid w:val="00C14CC2"/>
    <w:rsid w:val="00C15271"/>
    <w:rsid w:val="00C2609B"/>
    <w:rsid w:val="00C33F04"/>
    <w:rsid w:val="00C36170"/>
    <w:rsid w:val="00C741C5"/>
    <w:rsid w:val="00C74352"/>
    <w:rsid w:val="00C82036"/>
    <w:rsid w:val="00CA5034"/>
    <w:rsid w:val="00CB1F8D"/>
    <w:rsid w:val="00CB7756"/>
    <w:rsid w:val="00CC02B9"/>
    <w:rsid w:val="00CC2429"/>
    <w:rsid w:val="00CC6BBE"/>
    <w:rsid w:val="00CD3BAE"/>
    <w:rsid w:val="00CE23FD"/>
    <w:rsid w:val="00CE6DE6"/>
    <w:rsid w:val="00CF7014"/>
    <w:rsid w:val="00D10CB0"/>
    <w:rsid w:val="00D35274"/>
    <w:rsid w:val="00D401D6"/>
    <w:rsid w:val="00D4668E"/>
    <w:rsid w:val="00D524BB"/>
    <w:rsid w:val="00D65B26"/>
    <w:rsid w:val="00D875B5"/>
    <w:rsid w:val="00D92A3C"/>
    <w:rsid w:val="00DB0215"/>
    <w:rsid w:val="00DB688E"/>
    <w:rsid w:val="00DF1346"/>
    <w:rsid w:val="00DF2C8B"/>
    <w:rsid w:val="00E176F8"/>
    <w:rsid w:val="00E20744"/>
    <w:rsid w:val="00E305EF"/>
    <w:rsid w:val="00E32DED"/>
    <w:rsid w:val="00E47D78"/>
    <w:rsid w:val="00E52B28"/>
    <w:rsid w:val="00E604A7"/>
    <w:rsid w:val="00E66C50"/>
    <w:rsid w:val="00E74887"/>
    <w:rsid w:val="00E81501"/>
    <w:rsid w:val="00E86E42"/>
    <w:rsid w:val="00E90AFF"/>
    <w:rsid w:val="00EA07D3"/>
    <w:rsid w:val="00EB08EE"/>
    <w:rsid w:val="00EC0BAB"/>
    <w:rsid w:val="00ED6611"/>
    <w:rsid w:val="00EE68C2"/>
    <w:rsid w:val="00F04044"/>
    <w:rsid w:val="00F26C7B"/>
    <w:rsid w:val="00F315BC"/>
    <w:rsid w:val="00F43A94"/>
    <w:rsid w:val="00F44E84"/>
    <w:rsid w:val="00FA0636"/>
    <w:rsid w:val="00FA2D72"/>
    <w:rsid w:val="00FA2FC4"/>
    <w:rsid w:val="00FB1935"/>
    <w:rsid w:val="00FB272E"/>
    <w:rsid w:val="00FC17E9"/>
    <w:rsid w:val="00FD342D"/>
    <w:rsid w:val="00FE0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2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006"/>
    <w:pPr>
      <w:ind w:left="720"/>
      <w:contextualSpacing/>
    </w:pPr>
    <w:rPr>
      <w:rFonts w:eastAsiaTheme="minorHAnsi"/>
      <w:sz w:val="26"/>
      <w:szCs w:val="28"/>
    </w:rPr>
  </w:style>
  <w:style w:type="table" w:styleId="TableGrid">
    <w:name w:val="Table Grid"/>
    <w:basedOn w:val="TableNormal"/>
    <w:uiPriority w:val="59"/>
    <w:rsid w:val="0013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7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87"/>
    <w:rPr>
      <w:rFonts w:ascii="Tahoma" w:eastAsia="Calibri" w:hAnsi="Tahoma" w:cs="Tahoma"/>
      <w:sz w:val="16"/>
      <w:szCs w:val="16"/>
    </w:rPr>
  </w:style>
  <w:style w:type="table" w:customStyle="1" w:styleId="TableGrid1">
    <w:name w:val="Table Grid1"/>
    <w:basedOn w:val="TableNormal"/>
    <w:next w:val="TableGrid"/>
    <w:uiPriority w:val="59"/>
    <w:rsid w:val="006C6107"/>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A5034"/>
    <w:rPr>
      <w:color w:val="0000FF" w:themeColor="hyperlink"/>
      <w:u w:val="single"/>
    </w:rPr>
  </w:style>
  <w:style w:type="table" w:customStyle="1" w:styleId="TableGrid11">
    <w:name w:val="Table Grid11"/>
    <w:basedOn w:val="TableNormal"/>
    <w:next w:val="TableGrid"/>
    <w:uiPriority w:val="59"/>
    <w:rsid w:val="00E2074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E509D"/>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593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A593C"/>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A593C"/>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882B2F"/>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2A8F"/>
    <w:rPr>
      <w:rFonts w:cs="Times New Roman"/>
      <w:sz w:val="26"/>
      <w:szCs w:val="28"/>
    </w:rPr>
  </w:style>
  <w:style w:type="table" w:customStyle="1" w:styleId="TableGrid1211">
    <w:name w:val="Table Grid1211"/>
    <w:basedOn w:val="TableNormal"/>
    <w:next w:val="TableGrid"/>
    <w:uiPriority w:val="59"/>
    <w:rsid w:val="00FA2FC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FA2FC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3638FC"/>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35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D73"/>
    <w:rPr>
      <w:rFonts w:eastAsia="Calibri" w:cs="Times New Roman"/>
    </w:rPr>
  </w:style>
  <w:style w:type="paragraph" w:styleId="Footer">
    <w:name w:val="footer"/>
    <w:basedOn w:val="Normal"/>
    <w:link w:val="FooterChar"/>
    <w:uiPriority w:val="99"/>
    <w:unhideWhenUsed/>
    <w:rsid w:val="0053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73"/>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2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006"/>
    <w:pPr>
      <w:ind w:left="720"/>
      <w:contextualSpacing/>
    </w:pPr>
    <w:rPr>
      <w:rFonts w:eastAsiaTheme="minorHAnsi"/>
      <w:sz w:val="26"/>
      <w:szCs w:val="28"/>
    </w:rPr>
  </w:style>
  <w:style w:type="table" w:styleId="TableGrid">
    <w:name w:val="Table Grid"/>
    <w:basedOn w:val="TableNormal"/>
    <w:uiPriority w:val="59"/>
    <w:rsid w:val="0013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7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87"/>
    <w:rPr>
      <w:rFonts w:ascii="Tahoma" w:eastAsia="Calibri" w:hAnsi="Tahoma" w:cs="Tahoma"/>
      <w:sz w:val="16"/>
      <w:szCs w:val="16"/>
    </w:rPr>
  </w:style>
  <w:style w:type="table" w:customStyle="1" w:styleId="TableGrid1">
    <w:name w:val="Table Grid1"/>
    <w:basedOn w:val="TableNormal"/>
    <w:next w:val="TableGrid"/>
    <w:uiPriority w:val="59"/>
    <w:rsid w:val="006C6107"/>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A5034"/>
    <w:rPr>
      <w:color w:val="0000FF" w:themeColor="hyperlink"/>
      <w:u w:val="single"/>
    </w:rPr>
  </w:style>
  <w:style w:type="table" w:customStyle="1" w:styleId="TableGrid11">
    <w:name w:val="Table Grid11"/>
    <w:basedOn w:val="TableNormal"/>
    <w:next w:val="TableGrid"/>
    <w:uiPriority w:val="59"/>
    <w:rsid w:val="00E2074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E509D"/>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593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A593C"/>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A593C"/>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882B2F"/>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2A8F"/>
    <w:rPr>
      <w:rFonts w:cs="Times New Roman"/>
      <w:sz w:val="26"/>
      <w:szCs w:val="28"/>
    </w:rPr>
  </w:style>
  <w:style w:type="table" w:customStyle="1" w:styleId="TableGrid1211">
    <w:name w:val="Table Grid1211"/>
    <w:basedOn w:val="TableNormal"/>
    <w:next w:val="TableGrid"/>
    <w:uiPriority w:val="59"/>
    <w:rsid w:val="00FA2FC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FA2FC4"/>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3638FC"/>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35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D73"/>
    <w:rPr>
      <w:rFonts w:eastAsia="Calibri" w:cs="Times New Roman"/>
    </w:rPr>
  </w:style>
  <w:style w:type="paragraph" w:styleId="Footer">
    <w:name w:val="footer"/>
    <w:basedOn w:val="Normal"/>
    <w:link w:val="FooterChar"/>
    <w:uiPriority w:val="99"/>
    <w:unhideWhenUsed/>
    <w:rsid w:val="0053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73"/>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739">
      <w:bodyDiv w:val="1"/>
      <w:marLeft w:val="0"/>
      <w:marRight w:val="0"/>
      <w:marTop w:val="0"/>
      <w:marBottom w:val="0"/>
      <w:divBdr>
        <w:top w:val="none" w:sz="0" w:space="0" w:color="auto"/>
        <w:left w:val="none" w:sz="0" w:space="0" w:color="auto"/>
        <w:bottom w:val="none" w:sz="0" w:space="0" w:color="auto"/>
        <w:right w:val="none" w:sz="0" w:space="0" w:color="auto"/>
      </w:divBdr>
    </w:div>
    <w:div w:id="159930816">
      <w:bodyDiv w:val="1"/>
      <w:marLeft w:val="0"/>
      <w:marRight w:val="0"/>
      <w:marTop w:val="0"/>
      <w:marBottom w:val="0"/>
      <w:divBdr>
        <w:top w:val="none" w:sz="0" w:space="0" w:color="auto"/>
        <w:left w:val="none" w:sz="0" w:space="0" w:color="auto"/>
        <w:bottom w:val="none" w:sz="0" w:space="0" w:color="auto"/>
        <w:right w:val="none" w:sz="0" w:space="0" w:color="auto"/>
      </w:divBdr>
    </w:div>
    <w:div w:id="410782341">
      <w:bodyDiv w:val="1"/>
      <w:marLeft w:val="0"/>
      <w:marRight w:val="0"/>
      <w:marTop w:val="0"/>
      <w:marBottom w:val="0"/>
      <w:divBdr>
        <w:top w:val="none" w:sz="0" w:space="0" w:color="auto"/>
        <w:left w:val="none" w:sz="0" w:space="0" w:color="auto"/>
        <w:bottom w:val="none" w:sz="0" w:space="0" w:color="auto"/>
        <w:right w:val="none" w:sz="0" w:space="0" w:color="auto"/>
      </w:divBdr>
    </w:div>
    <w:div w:id="467862433">
      <w:bodyDiv w:val="1"/>
      <w:marLeft w:val="0"/>
      <w:marRight w:val="0"/>
      <w:marTop w:val="0"/>
      <w:marBottom w:val="0"/>
      <w:divBdr>
        <w:top w:val="none" w:sz="0" w:space="0" w:color="auto"/>
        <w:left w:val="none" w:sz="0" w:space="0" w:color="auto"/>
        <w:bottom w:val="none" w:sz="0" w:space="0" w:color="auto"/>
        <w:right w:val="none" w:sz="0" w:space="0" w:color="auto"/>
      </w:divBdr>
    </w:div>
    <w:div w:id="536623399">
      <w:bodyDiv w:val="1"/>
      <w:marLeft w:val="0"/>
      <w:marRight w:val="0"/>
      <w:marTop w:val="0"/>
      <w:marBottom w:val="0"/>
      <w:divBdr>
        <w:top w:val="none" w:sz="0" w:space="0" w:color="auto"/>
        <w:left w:val="none" w:sz="0" w:space="0" w:color="auto"/>
        <w:bottom w:val="none" w:sz="0" w:space="0" w:color="auto"/>
        <w:right w:val="none" w:sz="0" w:space="0" w:color="auto"/>
      </w:divBdr>
    </w:div>
    <w:div w:id="596983868">
      <w:bodyDiv w:val="1"/>
      <w:marLeft w:val="0"/>
      <w:marRight w:val="0"/>
      <w:marTop w:val="0"/>
      <w:marBottom w:val="0"/>
      <w:divBdr>
        <w:top w:val="none" w:sz="0" w:space="0" w:color="auto"/>
        <w:left w:val="none" w:sz="0" w:space="0" w:color="auto"/>
        <w:bottom w:val="none" w:sz="0" w:space="0" w:color="auto"/>
        <w:right w:val="none" w:sz="0" w:space="0" w:color="auto"/>
      </w:divBdr>
    </w:div>
    <w:div w:id="637612469">
      <w:bodyDiv w:val="1"/>
      <w:marLeft w:val="0"/>
      <w:marRight w:val="0"/>
      <w:marTop w:val="0"/>
      <w:marBottom w:val="0"/>
      <w:divBdr>
        <w:top w:val="none" w:sz="0" w:space="0" w:color="auto"/>
        <w:left w:val="none" w:sz="0" w:space="0" w:color="auto"/>
        <w:bottom w:val="none" w:sz="0" w:space="0" w:color="auto"/>
        <w:right w:val="none" w:sz="0" w:space="0" w:color="auto"/>
      </w:divBdr>
    </w:div>
    <w:div w:id="793450779">
      <w:bodyDiv w:val="1"/>
      <w:marLeft w:val="0"/>
      <w:marRight w:val="0"/>
      <w:marTop w:val="0"/>
      <w:marBottom w:val="0"/>
      <w:divBdr>
        <w:top w:val="none" w:sz="0" w:space="0" w:color="auto"/>
        <w:left w:val="none" w:sz="0" w:space="0" w:color="auto"/>
        <w:bottom w:val="none" w:sz="0" w:space="0" w:color="auto"/>
        <w:right w:val="none" w:sz="0" w:space="0" w:color="auto"/>
      </w:divBdr>
    </w:div>
    <w:div w:id="915553374">
      <w:bodyDiv w:val="1"/>
      <w:marLeft w:val="0"/>
      <w:marRight w:val="0"/>
      <w:marTop w:val="0"/>
      <w:marBottom w:val="0"/>
      <w:divBdr>
        <w:top w:val="none" w:sz="0" w:space="0" w:color="auto"/>
        <w:left w:val="none" w:sz="0" w:space="0" w:color="auto"/>
        <w:bottom w:val="none" w:sz="0" w:space="0" w:color="auto"/>
        <w:right w:val="none" w:sz="0" w:space="0" w:color="auto"/>
      </w:divBdr>
    </w:div>
    <w:div w:id="971865816">
      <w:bodyDiv w:val="1"/>
      <w:marLeft w:val="0"/>
      <w:marRight w:val="0"/>
      <w:marTop w:val="0"/>
      <w:marBottom w:val="0"/>
      <w:divBdr>
        <w:top w:val="none" w:sz="0" w:space="0" w:color="auto"/>
        <w:left w:val="none" w:sz="0" w:space="0" w:color="auto"/>
        <w:bottom w:val="none" w:sz="0" w:space="0" w:color="auto"/>
        <w:right w:val="none" w:sz="0" w:space="0" w:color="auto"/>
      </w:divBdr>
    </w:div>
    <w:div w:id="1117218416">
      <w:bodyDiv w:val="1"/>
      <w:marLeft w:val="0"/>
      <w:marRight w:val="0"/>
      <w:marTop w:val="0"/>
      <w:marBottom w:val="0"/>
      <w:divBdr>
        <w:top w:val="none" w:sz="0" w:space="0" w:color="auto"/>
        <w:left w:val="none" w:sz="0" w:space="0" w:color="auto"/>
        <w:bottom w:val="none" w:sz="0" w:space="0" w:color="auto"/>
        <w:right w:val="none" w:sz="0" w:space="0" w:color="auto"/>
      </w:divBdr>
      <w:divsChild>
        <w:div w:id="843085907">
          <w:marLeft w:val="0"/>
          <w:marRight w:val="0"/>
          <w:marTop w:val="0"/>
          <w:marBottom w:val="0"/>
          <w:divBdr>
            <w:top w:val="none" w:sz="0" w:space="0" w:color="auto"/>
            <w:left w:val="none" w:sz="0" w:space="0" w:color="auto"/>
            <w:bottom w:val="none" w:sz="0" w:space="0" w:color="auto"/>
            <w:right w:val="none" w:sz="0" w:space="0" w:color="auto"/>
          </w:divBdr>
        </w:div>
      </w:divsChild>
    </w:div>
    <w:div w:id="1147431781">
      <w:bodyDiv w:val="1"/>
      <w:marLeft w:val="0"/>
      <w:marRight w:val="0"/>
      <w:marTop w:val="0"/>
      <w:marBottom w:val="0"/>
      <w:divBdr>
        <w:top w:val="none" w:sz="0" w:space="0" w:color="auto"/>
        <w:left w:val="none" w:sz="0" w:space="0" w:color="auto"/>
        <w:bottom w:val="none" w:sz="0" w:space="0" w:color="auto"/>
        <w:right w:val="none" w:sz="0" w:space="0" w:color="auto"/>
      </w:divBdr>
    </w:div>
    <w:div w:id="1175001251">
      <w:bodyDiv w:val="1"/>
      <w:marLeft w:val="0"/>
      <w:marRight w:val="0"/>
      <w:marTop w:val="0"/>
      <w:marBottom w:val="0"/>
      <w:divBdr>
        <w:top w:val="none" w:sz="0" w:space="0" w:color="auto"/>
        <w:left w:val="none" w:sz="0" w:space="0" w:color="auto"/>
        <w:bottom w:val="none" w:sz="0" w:space="0" w:color="auto"/>
        <w:right w:val="none" w:sz="0" w:space="0" w:color="auto"/>
      </w:divBdr>
    </w:div>
    <w:div w:id="1400053861">
      <w:bodyDiv w:val="1"/>
      <w:marLeft w:val="0"/>
      <w:marRight w:val="0"/>
      <w:marTop w:val="0"/>
      <w:marBottom w:val="0"/>
      <w:divBdr>
        <w:top w:val="none" w:sz="0" w:space="0" w:color="auto"/>
        <w:left w:val="none" w:sz="0" w:space="0" w:color="auto"/>
        <w:bottom w:val="none" w:sz="0" w:space="0" w:color="auto"/>
        <w:right w:val="none" w:sz="0" w:space="0" w:color="auto"/>
      </w:divBdr>
    </w:div>
    <w:div w:id="1591817543">
      <w:bodyDiv w:val="1"/>
      <w:marLeft w:val="0"/>
      <w:marRight w:val="0"/>
      <w:marTop w:val="0"/>
      <w:marBottom w:val="0"/>
      <w:divBdr>
        <w:top w:val="none" w:sz="0" w:space="0" w:color="auto"/>
        <w:left w:val="none" w:sz="0" w:space="0" w:color="auto"/>
        <w:bottom w:val="none" w:sz="0" w:space="0" w:color="auto"/>
        <w:right w:val="none" w:sz="0" w:space="0" w:color="auto"/>
      </w:divBdr>
      <w:divsChild>
        <w:div w:id="741222295">
          <w:marLeft w:val="0"/>
          <w:marRight w:val="0"/>
          <w:marTop w:val="0"/>
          <w:marBottom w:val="0"/>
          <w:divBdr>
            <w:top w:val="none" w:sz="0" w:space="0" w:color="auto"/>
            <w:left w:val="none" w:sz="0" w:space="0" w:color="auto"/>
            <w:bottom w:val="none" w:sz="0" w:space="0" w:color="auto"/>
            <w:right w:val="none" w:sz="0" w:space="0" w:color="auto"/>
          </w:divBdr>
        </w:div>
      </w:divsChild>
    </w:div>
    <w:div w:id="1601336850">
      <w:bodyDiv w:val="1"/>
      <w:marLeft w:val="0"/>
      <w:marRight w:val="0"/>
      <w:marTop w:val="0"/>
      <w:marBottom w:val="0"/>
      <w:divBdr>
        <w:top w:val="none" w:sz="0" w:space="0" w:color="auto"/>
        <w:left w:val="none" w:sz="0" w:space="0" w:color="auto"/>
        <w:bottom w:val="none" w:sz="0" w:space="0" w:color="auto"/>
        <w:right w:val="none" w:sz="0" w:space="0" w:color="auto"/>
      </w:divBdr>
    </w:div>
    <w:div w:id="1754665219">
      <w:bodyDiv w:val="1"/>
      <w:marLeft w:val="0"/>
      <w:marRight w:val="0"/>
      <w:marTop w:val="0"/>
      <w:marBottom w:val="0"/>
      <w:divBdr>
        <w:top w:val="none" w:sz="0" w:space="0" w:color="auto"/>
        <w:left w:val="none" w:sz="0" w:space="0" w:color="auto"/>
        <w:bottom w:val="none" w:sz="0" w:space="0" w:color="auto"/>
        <w:right w:val="none" w:sz="0" w:space="0" w:color="auto"/>
      </w:divBdr>
    </w:div>
    <w:div w:id="1854496542">
      <w:bodyDiv w:val="1"/>
      <w:marLeft w:val="0"/>
      <w:marRight w:val="0"/>
      <w:marTop w:val="0"/>
      <w:marBottom w:val="0"/>
      <w:divBdr>
        <w:top w:val="none" w:sz="0" w:space="0" w:color="auto"/>
        <w:left w:val="none" w:sz="0" w:space="0" w:color="auto"/>
        <w:bottom w:val="none" w:sz="0" w:space="0" w:color="auto"/>
        <w:right w:val="none" w:sz="0" w:space="0" w:color="auto"/>
      </w:divBdr>
    </w:div>
    <w:div w:id="1925020694">
      <w:bodyDiv w:val="1"/>
      <w:marLeft w:val="0"/>
      <w:marRight w:val="0"/>
      <w:marTop w:val="0"/>
      <w:marBottom w:val="0"/>
      <w:divBdr>
        <w:top w:val="none" w:sz="0" w:space="0" w:color="auto"/>
        <w:left w:val="none" w:sz="0" w:space="0" w:color="auto"/>
        <w:bottom w:val="none" w:sz="0" w:space="0" w:color="auto"/>
        <w:right w:val="none" w:sz="0" w:space="0" w:color="auto"/>
      </w:divBdr>
    </w:div>
    <w:div w:id="1977560908">
      <w:bodyDiv w:val="1"/>
      <w:marLeft w:val="0"/>
      <w:marRight w:val="0"/>
      <w:marTop w:val="0"/>
      <w:marBottom w:val="0"/>
      <w:divBdr>
        <w:top w:val="none" w:sz="0" w:space="0" w:color="auto"/>
        <w:left w:val="none" w:sz="0" w:space="0" w:color="auto"/>
        <w:bottom w:val="none" w:sz="0" w:space="0" w:color="auto"/>
        <w:right w:val="none" w:sz="0" w:space="0" w:color="auto"/>
      </w:divBdr>
    </w:div>
    <w:div w:id="2009168342">
      <w:bodyDiv w:val="1"/>
      <w:marLeft w:val="0"/>
      <w:marRight w:val="0"/>
      <w:marTop w:val="0"/>
      <w:marBottom w:val="0"/>
      <w:divBdr>
        <w:top w:val="none" w:sz="0" w:space="0" w:color="auto"/>
        <w:left w:val="none" w:sz="0" w:space="0" w:color="auto"/>
        <w:bottom w:val="none" w:sz="0" w:space="0" w:color="auto"/>
        <w:right w:val="none" w:sz="0" w:space="0" w:color="auto"/>
      </w:divBdr>
    </w:div>
    <w:div w:id="21450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A8F1-305B-428B-8361-EB124D0A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MOBIFONE4</dc:creator>
  <cp:lastModifiedBy>Windows User</cp:lastModifiedBy>
  <cp:revision>2</cp:revision>
  <cp:lastPrinted>2019-10-29T02:19:00Z</cp:lastPrinted>
  <dcterms:created xsi:type="dcterms:W3CDTF">2019-10-30T07:03:00Z</dcterms:created>
  <dcterms:modified xsi:type="dcterms:W3CDTF">2019-10-30T07:03:00Z</dcterms:modified>
</cp:coreProperties>
</file>