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EC" w:rsidRPr="009C2C3C" w:rsidRDefault="000C67EC" w:rsidP="009C2C3C">
      <w:pPr>
        <w:jc w:val="center"/>
        <w:rPr>
          <w:b/>
        </w:rPr>
      </w:pPr>
      <w:bookmarkStart w:id="0" w:name="_GoBack"/>
      <w:bookmarkEnd w:id="0"/>
      <w:r w:rsidRPr="009C2C3C">
        <w:rPr>
          <w:b/>
        </w:rPr>
        <w:t>PHỤ LỤC</w:t>
      </w:r>
    </w:p>
    <w:p w:rsidR="000C67EC" w:rsidRPr="009C2C3C" w:rsidRDefault="00F87D8C" w:rsidP="009C2C3C">
      <w:pPr>
        <w:jc w:val="center"/>
        <w:rPr>
          <w:i/>
          <w:sz w:val="26"/>
          <w:szCs w:val="26"/>
        </w:rPr>
      </w:pPr>
      <w:r>
        <w:rPr>
          <w:i/>
          <w:sz w:val="26"/>
          <w:szCs w:val="26"/>
        </w:rPr>
        <w:t>(Kèm theo CV số: 3121</w:t>
      </w:r>
      <w:r w:rsidR="000C67EC" w:rsidRPr="009C2C3C">
        <w:rPr>
          <w:i/>
          <w:sz w:val="26"/>
          <w:szCs w:val="26"/>
        </w:rPr>
        <w:t xml:space="preserve"> /SCT-QLTM ngày   </w:t>
      </w:r>
      <w:r>
        <w:rPr>
          <w:i/>
          <w:sz w:val="26"/>
          <w:szCs w:val="26"/>
        </w:rPr>
        <w:t>24</w:t>
      </w:r>
      <w:r w:rsidR="000C67EC" w:rsidRPr="009C2C3C">
        <w:rPr>
          <w:i/>
          <w:sz w:val="26"/>
          <w:szCs w:val="26"/>
        </w:rPr>
        <w:t xml:space="preserve">     tháng   </w:t>
      </w:r>
      <w:r>
        <w:rPr>
          <w:i/>
          <w:sz w:val="26"/>
          <w:szCs w:val="26"/>
        </w:rPr>
        <w:t>10</w:t>
      </w:r>
      <w:r w:rsidR="000C67EC" w:rsidRPr="009C2C3C">
        <w:rPr>
          <w:i/>
          <w:sz w:val="26"/>
          <w:szCs w:val="26"/>
        </w:rPr>
        <w:t xml:space="preserve">  năm 2019 của Sở Công Thương Yên Bái về việc thông báo chấp nhận HĐM/ĐKGDC)</w:t>
      </w:r>
    </w:p>
    <w:p w:rsidR="000C67EC" w:rsidRDefault="000C67EC"/>
    <w:p w:rsidR="000C67EC" w:rsidRDefault="000C67EC"/>
    <w:tbl>
      <w:tblPr>
        <w:tblW w:w="9924" w:type="dxa"/>
        <w:tblInd w:w="-318" w:type="dxa"/>
        <w:tblLayout w:type="fixed"/>
        <w:tblLook w:val="0000" w:firstRow="0" w:lastRow="0" w:firstColumn="0" w:lastColumn="0" w:noHBand="0" w:noVBand="0"/>
      </w:tblPr>
      <w:tblGrid>
        <w:gridCol w:w="3687"/>
        <w:gridCol w:w="6237"/>
      </w:tblGrid>
      <w:tr w:rsidR="00822B3B" w:rsidRPr="00C106BE" w:rsidTr="00FF1C84">
        <w:trPr>
          <w:trHeight w:val="1"/>
        </w:trPr>
        <w:tc>
          <w:tcPr>
            <w:tcW w:w="3687" w:type="dxa"/>
            <w:tcBorders>
              <w:top w:val="nil"/>
              <w:left w:val="nil"/>
              <w:bottom w:val="nil"/>
              <w:right w:val="nil"/>
            </w:tcBorders>
            <w:shd w:val="clear" w:color="000000" w:fill="FFFFFF"/>
          </w:tcPr>
          <w:p w:rsidR="00D17A6C" w:rsidRPr="00FF1C84" w:rsidRDefault="00822B3B" w:rsidP="00570762">
            <w:pPr>
              <w:autoSpaceDE w:val="0"/>
              <w:autoSpaceDN w:val="0"/>
              <w:adjustRightInd w:val="0"/>
              <w:spacing w:line="140" w:lineRule="atLeast"/>
              <w:jc w:val="center"/>
              <w:rPr>
                <w:b/>
                <w:bCs/>
                <w:sz w:val="26"/>
                <w:szCs w:val="26"/>
              </w:rPr>
            </w:pPr>
            <w:r w:rsidRPr="00FF1C84">
              <w:rPr>
                <w:b/>
                <w:bCs/>
                <w:sz w:val="26"/>
                <w:szCs w:val="26"/>
              </w:rPr>
              <w:t xml:space="preserve">CÔNG TY CỔ PHẦN </w:t>
            </w:r>
          </w:p>
          <w:p w:rsidR="00D17A6C" w:rsidRPr="00FF1C84" w:rsidRDefault="00D17A6C" w:rsidP="00570762">
            <w:pPr>
              <w:autoSpaceDE w:val="0"/>
              <w:autoSpaceDN w:val="0"/>
              <w:adjustRightInd w:val="0"/>
              <w:spacing w:line="140" w:lineRule="atLeast"/>
              <w:jc w:val="center"/>
              <w:rPr>
                <w:b/>
                <w:bCs/>
                <w:sz w:val="26"/>
                <w:szCs w:val="26"/>
              </w:rPr>
            </w:pPr>
            <w:r w:rsidRPr="00FF1C84">
              <w:rPr>
                <w:b/>
                <w:bCs/>
                <w:sz w:val="26"/>
                <w:szCs w:val="26"/>
              </w:rPr>
              <w:t xml:space="preserve">CẤP NƯỚC VÀ XÂY DỰNG </w:t>
            </w:r>
          </w:p>
          <w:p w:rsidR="00822B3B" w:rsidRPr="00FF1C84" w:rsidRDefault="00D17A6C" w:rsidP="00570762">
            <w:pPr>
              <w:autoSpaceDE w:val="0"/>
              <w:autoSpaceDN w:val="0"/>
              <w:adjustRightInd w:val="0"/>
              <w:spacing w:line="140" w:lineRule="atLeast"/>
              <w:jc w:val="center"/>
              <w:rPr>
                <w:b/>
                <w:bCs/>
                <w:sz w:val="26"/>
                <w:szCs w:val="26"/>
                <w:lang w:val="vi-VN"/>
              </w:rPr>
            </w:pPr>
            <w:r w:rsidRPr="00FF1C84">
              <w:rPr>
                <w:b/>
                <w:bCs/>
                <w:sz w:val="26"/>
                <w:szCs w:val="26"/>
              </w:rPr>
              <w:t>YÊN BÁI</w:t>
            </w:r>
          </w:p>
          <w:p w:rsidR="00822B3B" w:rsidRPr="00C106BE" w:rsidRDefault="00822B3B" w:rsidP="00570762">
            <w:pPr>
              <w:autoSpaceDE w:val="0"/>
              <w:autoSpaceDN w:val="0"/>
              <w:adjustRightInd w:val="0"/>
              <w:spacing w:line="140" w:lineRule="atLeast"/>
              <w:jc w:val="center"/>
              <w:rPr>
                <w:rFonts w:ascii="Calibri" w:hAnsi="Calibri" w:cs="Calibri"/>
                <w:sz w:val="22"/>
                <w:szCs w:val="22"/>
              </w:rPr>
            </w:pPr>
          </w:p>
        </w:tc>
        <w:tc>
          <w:tcPr>
            <w:tcW w:w="6237" w:type="dxa"/>
            <w:tcBorders>
              <w:top w:val="nil"/>
              <w:left w:val="nil"/>
              <w:bottom w:val="nil"/>
              <w:right w:val="nil"/>
            </w:tcBorders>
            <w:shd w:val="clear" w:color="000000" w:fill="FFFFFF"/>
          </w:tcPr>
          <w:p w:rsidR="00822B3B" w:rsidRPr="00FF1C84" w:rsidRDefault="00822B3B" w:rsidP="00570762">
            <w:pPr>
              <w:autoSpaceDE w:val="0"/>
              <w:autoSpaceDN w:val="0"/>
              <w:adjustRightInd w:val="0"/>
              <w:spacing w:line="140" w:lineRule="atLeast"/>
              <w:jc w:val="center"/>
              <w:rPr>
                <w:b/>
                <w:bCs/>
                <w:sz w:val="26"/>
                <w:szCs w:val="26"/>
              </w:rPr>
            </w:pPr>
            <w:r w:rsidRPr="00FF1C84">
              <w:rPr>
                <w:b/>
                <w:bCs/>
                <w:sz w:val="26"/>
                <w:szCs w:val="26"/>
              </w:rPr>
              <w:t>CỘNG HOÀ XÃ HỘI CHỦ NGHĨA VIỆT NAM</w:t>
            </w:r>
          </w:p>
          <w:p w:rsidR="00822B3B" w:rsidRPr="00D17A6C" w:rsidRDefault="00822B3B" w:rsidP="00570762">
            <w:pPr>
              <w:autoSpaceDE w:val="0"/>
              <w:autoSpaceDN w:val="0"/>
              <w:adjustRightInd w:val="0"/>
              <w:spacing w:line="140" w:lineRule="atLeast"/>
              <w:jc w:val="center"/>
              <w:rPr>
                <w:b/>
                <w:bCs/>
                <w:u w:val="single"/>
              </w:rPr>
            </w:pPr>
            <w:r w:rsidRPr="00D17A6C">
              <w:rPr>
                <w:b/>
                <w:bCs/>
                <w:u w:val="single"/>
              </w:rPr>
              <w:t>Độc lập - Tự do - Hạnh phúc</w:t>
            </w:r>
          </w:p>
          <w:p w:rsidR="00822B3B" w:rsidRPr="00C106BE" w:rsidRDefault="00822B3B" w:rsidP="00570762">
            <w:pPr>
              <w:autoSpaceDE w:val="0"/>
              <w:autoSpaceDN w:val="0"/>
              <w:adjustRightInd w:val="0"/>
              <w:spacing w:line="140" w:lineRule="atLeast"/>
              <w:jc w:val="center"/>
              <w:rPr>
                <w:i/>
                <w:iCs/>
              </w:rPr>
            </w:pPr>
          </w:p>
          <w:p w:rsidR="00822B3B" w:rsidRPr="00A86CCB" w:rsidRDefault="000C67EC" w:rsidP="000C67EC">
            <w:pPr>
              <w:tabs>
                <w:tab w:val="left" w:pos="1170"/>
              </w:tabs>
              <w:autoSpaceDE w:val="0"/>
              <w:autoSpaceDN w:val="0"/>
              <w:adjustRightInd w:val="0"/>
              <w:spacing w:line="140" w:lineRule="atLeast"/>
              <w:rPr>
                <w:i/>
                <w:sz w:val="26"/>
                <w:szCs w:val="26"/>
              </w:rPr>
            </w:pPr>
            <w:r>
              <w:rPr>
                <w:rFonts w:ascii="Calibri" w:hAnsi="Calibri" w:cs="Calibri"/>
                <w:sz w:val="22"/>
                <w:szCs w:val="22"/>
              </w:rPr>
              <w:tab/>
            </w:r>
            <w:r w:rsidR="00A86CCB">
              <w:rPr>
                <w:rFonts w:ascii="Calibri" w:hAnsi="Calibri" w:cs="Calibri"/>
                <w:sz w:val="22"/>
                <w:szCs w:val="22"/>
              </w:rPr>
              <w:t xml:space="preserve">     </w:t>
            </w:r>
            <w:r w:rsidRPr="00A86CCB">
              <w:rPr>
                <w:i/>
                <w:sz w:val="26"/>
                <w:szCs w:val="26"/>
              </w:rPr>
              <w:t>Yên Bái, ngày      tháng 10 năm 2019</w:t>
            </w:r>
          </w:p>
        </w:tc>
      </w:tr>
    </w:tbl>
    <w:p w:rsidR="00A86CCB" w:rsidRDefault="00A86CCB" w:rsidP="00822B3B">
      <w:pPr>
        <w:autoSpaceDE w:val="0"/>
        <w:autoSpaceDN w:val="0"/>
        <w:adjustRightInd w:val="0"/>
        <w:spacing w:line="140" w:lineRule="atLeast"/>
        <w:jc w:val="center"/>
        <w:rPr>
          <w:b/>
          <w:bCs/>
        </w:rPr>
      </w:pPr>
    </w:p>
    <w:p w:rsidR="00D17A6C" w:rsidRDefault="00822B3B" w:rsidP="00822B3B">
      <w:pPr>
        <w:autoSpaceDE w:val="0"/>
        <w:autoSpaceDN w:val="0"/>
        <w:adjustRightInd w:val="0"/>
        <w:spacing w:line="140" w:lineRule="atLeast"/>
        <w:jc w:val="center"/>
        <w:rPr>
          <w:b/>
          <w:bCs/>
        </w:rPr>
      </w:pPr>
      <w:r w:rsidRPr="00292CB2">
        <w:rPr>
          <w:b/>
          <w:bCs/>
        </w:rPr>
        <w:t>HỢP ĐỒNG</w:t>
      </w:r>
    </w:p>
    <w:p w:rsidR="00822B3B" w:rsidRPr="00292CB2" w:rsidRDefault="00D17A6C" w:rsidP="00822B3B">
      <w:pPr>
        <w:autoSpaceDE w:val="0"/>
        <w:autoSpaceDN w:val="0"/>
        <w:adjustRightInd w:val="0"/>
        <w:spacing w:line="140" w:lineRule="atLeast"/>
        <w:jc w:val="center"/>
        <w:rPr>
          <w:b/>
          <w:bCs/>
          <w:lang w:val="vi-VN"/>
        </w:rPr>
      </w:pPr>
      <w:r>
        <w:rPr>
          <w:b/>
          <w:bCs/>
        </w:rPr>
        <w:t xml:space="preserve">CUNG CẤP </w:t>
      </w:r>
      <w:r w:rsidR="002046CC" w:rsidRPr="00292CB2">
        <w:rPr>
          <w:b/>
          <w:bCs/>
        </w:rPr>
        <w:t xml:space="preserve">DỊCH VỤ </w:t>
      </w:r>
      <w:r w:rsidR="00822B3B" w:rsidRPr="00292CB2">
        <w:rPr>
          <w:b/>
          <w:bCs/>
        </w:rPr>
        <w:t xml:space="preserve">NƯỚC </w:t>
      </w:r>
      <w:r>
        <w:rPr>
          <w:b/>
          <w:bCs/>
        </w:rPr>
        <w:t>SINH HOẠT</w:t>
      </w:r>
    </w:p>
    <w:p w:rsidR="00822B3B" w:rsidRPr="004D0B6E" w:rsidRDefault="00822B3B" w:rsidP="00822B3B">
      <w:pPr>
        <w:autoSpaceDE w:val="0"/>
        <w:autoSpaceDN w:val="0"/>
        <w:adjustRightInd w:val="0"/>
        <w:spacing w:line="140" w:lineRule="atLeast"/>
        <w:jc w:val="center"/>
        <w:rPr>
          <w:bCs/>
          <w:i/>
        </w:rPr>
      </w:pPr>
      <w:r w:rsidRPr="004D0B6E">
        <w:rPr>
          <w:bCs/>
          <w:i/>
        </w:rPr>
        <w:t>Số:.......</w:t>
      </w:r>
      <w:r w:rsidR="00D17A6C" w:rsidRPr="004D0B6E">
        <w:rPr>
          <w:bCs/>
          <w:i/>
        </w:rPr>
        <w:t>/HĐ-CN</w:t>
      </w:r>
    </w:p>
    <w:p w:rsidR="00822B3B" w:rsidRPr="00805529" w:rsidRDefault="00822B3B" w:rsidP="00822B3B">
      <w:pPr>
        <w:autoSpaceDE w:val="0"/>
        <w:autoSpaceDN w:val="0"/>
        <w:adjustRightInd w:val="0"/>
        <w:spacing w:line="140" w:lineRule="atLeast"/>
        <w:jc w:val="center"/>
        <w:rPr>
          <w:rFonts w:ascii="Arial" w:hAnsi="Arial" w:cs="Arial"/>
          <w:bCs/>
        </w:rPr>
      </w:pPr>
    </w:p>
    <w:p w:rsidR="00822B3B" w:rsidRPr="00373299" w:rsidRDefault="00822B3B" w:rsidP="00720BD9">
      <w:pPr>
        <w:autoSpaceDE w:val="0"/>
        <w:autoSpaceDN w:val="0"/>
        <w:adjustRightInd w:val="0"/>
        <w:ind w:firstLine="560"/>
        <w:jc w:val="both"/>
      </w:pPr>
      <w:r w:rsidRPr="00373299">
        <w:t xml:space="preserve">- Căn cứ </w:t>
      </w:r>
      <w:r w:rsidR="00091850">
        <w:t>L</w:t>
      </w:r>
      <w:r w:rsidRPr="00373299">
        <w:t xml:space="preserve">uật dân sự số </w:t>
      </w:r>
      <w:r w:rsidR="00A86CCB">
        <w:t>91</w:t>
      </w:r>
      <w:r w:rsidRPr="00373299">
        <w:t>/20</w:t>
      </w:r>
      <w:r w:rsidR="00A86CCB">
        <w:t>1</w:t>
      </w:r>
      <w:r w:rsidRPr="00373299">
        <w:t>5/QH1</w:t>
      </w:r>
      <w:r w:rsidR="00A86CCB">
        <w:t>3</w:t>
      </w:r>
      <w:r w:rsidRPr="00373299">
        <w:t xml:space="preserve"> ngày </w:t>
      </w:r>
      <w:r w:rsidR="00A86CCB">
        <w:t>2</w:t>
      </w:r>
      <w:r w:rsidRPr="00373299">
        <w:t>4/</w:t>
      </w:r>
      <w:r w:rsidR="00A86CCB">
        <w:t>11</w:t>
      </w:r>
      <w:r w:rsidRPr="00373299">
        <w:t>/20</w:t>
      </w:r>
      <w:r w:rsidR="00A86CCB">
        <w:t>1</w:t>
      </w:r>
      <w:r w:rsidRPr="00373299">
        <w:t>5 của n</w:t>
      </w:r>
      <w:r w:rsidRPr="00373299">
        <w:rPr>
          <w:lang w:val="vi-VN"/>
        </w:rPr>
        <w:t>ước Cộng h</w:t>
      </w:r>
      <w:r w:rsidRPr="00373299">
        <w:t>òa xã hội chủ nghĩa Việt Nam;</w:t>
      </w:r>
    </w:p>
    <w:p w:rsidR="00822B3B" w:rsidRPr="00373299" w:rsidRDefault="00822B3B" w:rsidP="00720BD9">
      <w:pPr>
        <w:autoSpaceDE w:val="0"/>
        <w:autoSpaceDN w:val="0"/>
        <w:adjustRightInd w:val="0"/>
        <w:ind w:firstLine="560"/>
        <w:jc w:val="both"/>
      </w:pPr>
      <w:r w:rsidRPr="00373299">
        <w:t xml:space="preserve">- Căn cứ </w:t>
      </w:r>
      <w:r w:rsidR="00091850">
        <w:t>N</w:t>
      </w:r>
      <w:r w:rsidRPr="00373299">
        <w:t>ghị định số: 117/2007/NĐ-CP ngày 11/7/2007 của chính phủ về sản xuất, cung cấp và tiêu thụ nước sinh hoạt</w:t>
      </w:r>
      <w:r w:rsidRPr="00373299">
        <w:rPr>
          <w:lang w:val="vi-VN"/>
        </w:rPr>
        <w:t xml:space="preserve">; Nghị định số 124/2011/NĐ-CP ngày 28 tháng 12 năm 2011 của chính phủ về sửa đổi, bổ sung một số điều </w:t>
      </w:r>
      <w:r w:rsidR="00091850">
        <w:t>N</w:t>
      </w:r>
      <w:r w:rsidRPr="00373299">
        <w:rPr>
          <w:lang w:val="vi-VN"/>
        </w:rPr>
        <w:t xml:space="preserve">ghị định số 117/2007/NĐ-CP ngày 11/7/2007 của chính phủ về sản xuất, cung cấp và tiêu thụ </w:t>
      </w:r>
      <w:r w:rsidRPr="00373299">
        <w:t>nước sinh hoạt</w:t>
      </w:r>
      <w:r w:rsidRPr="00373299">
        <w:rPr>
          <w:lang w:val="vi-VN"/>
        </w:rPr>
        <w:t xml:space="preserve">. </w:t>
      </w:r>
      <w:r w:rsidRPr="00373299">
        <w:t>Thông tư số 01/2008/TT-BXD ngày 02/01/2008 của Bộ Xây dựng hướng dẫn thực hiện một số nội dung của Nghị định số 117/2007/NĐ-CP ngày 11/7/2007 của Chính Phủ về sản xuất, cung cấp và tiêu thụ nước sạch;</w:t>
      </w:r>
    </w:p>
    <w:p w:rsidR="00822B3B" w:rsidRPr="00373299" w:rsidRDefault="00822B3B" w:rsidP="00720BD9">
      <w:pPr>
        <w:autoSpaceDE w:val="0"/>
        <w:autoSpaceDN w:val="0"/>
        <w:adjustRightInd w:val="0"/>
        <w:ind w:firstLine="560"/>
        <w:jc w:val="both"/>
        <w:rPr>
          <w:i/>
          <w:iCs/>
          <w:spacing w:val="-6"/>
        </w:rPr>
      </w:pPr>
      <w:r w:rsidRPr="00373299">
        <w:rPr>
          <w:spacing w:val="-6"/>
          <w:lang w:val="vi-VN"/>
        </w:rPr>
        <w:t xml:space="preserve">- Căn cứ vào khả năng sản xuất, cung cấp dịch vụ nước sinh hoạt của Công ty </w:t>
      </w:r>
      <w:r>
        <w:rPr>
          <w:spacing w:val="-6"/>
        </w:rPr>
        <w:t xml:space="preserve">cổ phần </w:t>
      </w:r>
      <w:r w:rsidR="00091850">
        <w:rPr>
          <w:spacing w:val="-6"/>
        </w:rPr>
        <w:t>C</w:t>
      </w:r>
      <w:r w:rsidR="00D17A6C">
        <w:rPr>
          <w:spacing w:val="-6"/>
        </w:rPr>
        <w:t xml:space="preserve">ấp </w:t>
      </w:r>
      <w:r>
        <w:rPr>
          <w:spacing w:val="-6"/>
        </w:rPr>
        <w:t xml:space="preserve">nước và </w:t>
      </w:r>
      <w:r w:rsidR="00091850">
        <w:rPr>
          <w:spacing w:val="-6"/>
        </w:rPr>
        <w:t>X</w:t>
      </w:r>
      <w:r w:rsidR="00D17A6C">
        <w:rPr>
          <w:spacing w:val="-6"/>
        </w:rPr>
        <w:t>ây dựng Yên Bái</w:t>
      </w:r>
      <w:r w:rsidRPr="00373299">
        <w:rPr>
          <w:spacing w:val="-6"/>
        </w:rPr>
        <w:t xml:space="preserve"> và t</w:t>
      </w:r>
      <w:r w:rsidRPr="00373299">
        <w:rPr>
          <w:lang w:val="vi-VN"/>
        </w:rPr>
        <w:t>heo nhu cầu sử dụng của bên tiêu thụ nước sinh hoạt.</w:t>
      </w:r>
    </w:p>
    <w:p w:rsidR="00822B3B" w:rsidRPr="00373299" w:rsidRDefault="00822B3B" w:rsidP="00720BD9">
      <w:pPr>
        <w:autoSpaceDE w:val="0"/>
        <w:autoSpaceDN w:val="0"/>
        <w:adjustRightInd w:val="0"/>
        <w:ind w:firstLine="560"/>
        <w:jc w:val="both"/>
      </w:pPr>
      <w:r w:rsidRPr="00373299">
        <w:t xml:space="preserve">Hôm nay, ngày....... tháng..... năm...     </w:t>
      </w:r>
    </w:p>
    <w:p w:rsidR="00822B3B" w:rsidRPr="00373299" w:rsidRDefault="00822B3B" w:rsidP="00720BD9">
      <w:pPr>
        <w:autoSpaceDE w:val="0"/>
        <w:autoSpaceDN w:val="0"/>
        <w:adjustRightInd w:val="0"/>
        <w:ind w:firstLine="560"/>
        <w:jc w:val="both"/>
      </w:pPr>
      <w:r w:rsidRPr="00373299">
        <w:t xml:space="preserve">Tại: Công ty cổ phần </w:t>
      </w:r>
      <w:r w:rsidR="002046CC">
        <w:t xml:space="preserve">cấp </w:t>
      </w:r>
      <w:r>
        <w:t xml:space="preserve">nước </w:t>
      </w:r>
      <w:r w:rsidR="002046CC">
        <w:t xml:space="preserve">và xây dựng </w:t>
      </w:r>
      <w:r>
        <w:t>Yên</w:t>
      </w:r>
      <w:r w:rsidR="002046CC">
        <w:t xml:space="preserve"> Bái.</w:t>
      </w:r>
    </w:p>
    <w:p w:rsidR="00822B3B" w:rsidRPr="00373299" w:rsidRDefault="00822B3B" w:rsidP="00720BD9">
      <w:pPr>
        <w:autoSpaceDE w:val="0"/>
        <w:autoSpaceDN w:val="0"/>
        <w:adjustRightInd w:val="0"/>
        <w:ind w:firstLine="560"/>
        <w:jc w:val="both"/>
        <w:rPr>
          <w:b/>
          <w:i/>
        </w:rPr>
      </w:pPr>
      <w:r w:rsidRPr="00373299">
        <w:rPr>
          <w:b/>
          <w:i/>
        </w:rPr>
        <w:t>Chúng tôi gồm:</w:t>
      </w:r>
    </w:p>
    <w:p w:rsidR="00822B3B" w:rsidRPr="00373299" w:rsidRDefault="00822B3B" w:rsidP="00720BD9">
      <w:pPr>
        <w:autoSpaceDE w:val="0"/>
        <w:autoSpaceDN w:val="0"/>
        <w:adjustRightInd w:val="0"/>
        <w:ind w:firstLine="560"/>
        <w:jc w:val="both"/>
        <w:rPr>
          <w:bCs/>
        </w:rPr>
      </w:pPr>
      <w:r w:rsidRPr="00373299">
        <w:rPr>
          <w:b/>
          <w:bCs/>
          <w:lang w:val="vi-VN"/>
        </w:rPr>
        <w:t>I. BÊN CUNG CẤP DỊCH VỤ NƯỚC SINH HOẠT</w:t>
      </w:r>
      <w:r w:rsidRPr="00373299">
        <w:rPr>
          <w:bCs/>
        </w:rPr>
        <w:t>(Gọi tắt là Bên A)</w:t>
      </w:r>
    </w:p>
    <w:p w:rsidR="00822B3B" w:rsidRPr="00291DDE" w:rsidRDefault="00822B3B" w:rsidP="00720BD9">
      <w:pPr>
        <w:autoSpaceDE w:val="0"/>
        <w:autoSpaceDN w:val="0"/>
        <w:adjustRightInd w:val="0"/>
        <w:ind w:firstLine="560"/>
        <w:jc w:val="both"/>
        <w:rPr>
          <w:b/>
          <w:bCs/>
        </w:rPr>
      </w:pPr>
      <w:r w:rsidRPr="00373299">
        <w:rPr>
          <w:bCs/>
        </w:rPr>
        <w:t>Tên đơn vị cấp nước</w:t>
      </w:r>
      <w:r w:rsidRPr="00373299">
        <w:rPr>
          <w:b/>
          <w:bCs/>
          <w:lang w:val="vi-VN"/>
        </w:rPr>
        <w:t xml:space="preserve">: Công ty cổ phần </w:t>
      </w:r>
      <w:r w:rsidR="002046CC">
        <w:rPr>
          <w:b/>
          <w:bCs/>
        </w:rPr>
        <w:t xml:space="preserve">cấp </w:t>
      </w:r>
      <w:r>
        <w:rPr>
          <w:b/>
          <w:bCs/>
        </w:rPr>
        <w:t xml:space="preserve">nước </w:t>
      </w:r>
      <w:r w:rsidR="002046CC">
        <w:rPr>
          <w:b/>
          <w:bCs/>
        </w:rPr>
        <w:t>và xây dựng Yên Bái.</w:t>
      </w:r>
    </w:p>
    <w:p w:rsidR="00822B3B" w:rsidRPr="002046CC" w:rsidRDefault="00822B3B" w:rsidP="00720BD9">
      <w:pPr>
        <w:autoSpaceDE w:val="0"/>
        <w:autoSpaceDN w:val="0"/>
        <w:adjustRightInd w:val="0"/>
        <w:ind w:left="560"/>
        <w:jc w:val="both"/>
      </w:pPr>
      <w:r>
        <w:rPr>
          <w:lang w:val="vi-VN"/>
        </w:rPr>
        <w:t>Điện thoại: 0216</w:t>
      </w:r>
      <w:r>
        <w:t>3.</w:t>
      </w:r>
      <w:r w:rsidR="002046CC">
        <w:t>862. 563</w:t>
      </w:r>
      <w:r w:rsidRPr="00373299">
        <w:rPr>
          <w:lang w:val="vi-VN"/>
        </w:rPr>
        <w:tab/>
      </w:r>
    </w:p>
    <w:p w:rsidR="00822B3B" w:rsidRPr="00C04FA2" w:rsidRDefault="00822B3B" w:rsidP="00720BD9">
      <w:pPr>
        <w:autoSpaceDE w:val="0"/>
        <w:autoSpaceDN w:val="0"/>
        <w:adjustRightInd w:val="0"/>
        <w:ind w:firstLine="560"/>
        <w:jc w:val="both"/>
        <w:rPr>
          <w:b/>
          <w:bCs/>
        </w:rPr>
      </w:pPr>
      <w:r w:rsidRPr="00373299">
        <w:t xml:space="preserve">Người đại diện: </w:t>
      </w:r>
      <w:r w:rsidRPr="00C04FA2">
        <w:rPr>
          <w:lang w:val="vi-VN"/>
        </w:rPr>
        <w:t xml:space="preserve">Ông </w:t>
      </w:r>
      <w:r w:rsidR="002046CC">
        <w:t>Nguyễn Minh Đức</w:t>
      </w:r>
    </w:p>
    <w:p w:rsidR="00822B3B" w:rsidRPr="00373299" w:rsidRDefault="00822B3B" w:rsidP="00720BD9">
      <w:pPr>
        <w:autoSpaceDE w:val="0"/>
        <w:autoSpaceDN w:val="0"/>
        <w:adjustRightInd w:val="0"/>
        <w:ind w:firstLine="560"/>
        <w:jc w:val="both"/>
        <w:rPr>
          <w:lang w:val="vi-VN"/>
        </w:rPr>
      </w:pPr>
      <w:r w:rsidRPr="00373299">
        <w:rPr>
          <w:lang w:val="vi-VN"/>
        </w:rPr>
        <w:t xml:space="preserve">Chức vụ: </w:t>
      </w:r>
      <w:r w:rsidR="002046CC">
        <w:t xml:space="preserve">Chủ tịch HĐQT, </w:t>
      </w:r>
      <w:r w:rsidRPr="00373299">
        <w:rPr>
          <w:lang w:val="vi-VN"/>
        </w:rPr>
        <w:t xml:space="preserve">Giám đốc công ty </w:t>
      </w:r>
    </w:p>
    <w:p w:rsidR="00822B3B" w:rsidRPr="00373299" w:rsidRDefault="00822B3B" w:rsidP="00720BD9">
      <w:pPr>
        <w:autoSpaceDE w:val="0"/>
        <w:autoSpaceDN w:val="0"/>
        <w:adjustRightInd w:val="0"/>
        <w:ind w:firstLine="560"/>
        <w:jc w:val="both"/>
        <w:rPr>
          <w:lang w:val="vi-VN"/>
        </w:rPr>
      </w:pPr>
      <w:r w:rsidRPr="00373299">
        <w:rPr>
          <w:lang w:val="vi-VN"/>
        </w:rPr>
        <w:t>Địa chỉ</w:t>
      </w:r>
      <w:r w:rsidRPr="00373299">
        <w:t xml:space="preserve"> trụ sở</w:t>
      </w:r>
      <w:r w:rsidRPr="00373299">
        <w:rPr>
          <w:lang w:val="vi-VN"/>
        </w:rPr>
        <w:t xml:space="preserve">: </w:t>
      </w:r>
      <w:r w:rsidR="002046CC">
        <w:t>Số 211, đường Nguyễn Phúc, thành phố Yên Bái,</w:t>
      </w:r>
      <w:r w:rsidRPr="00373299">
        <w:rPr>
          <w:lang w:val="vi-VN"/>
        </w:rPr>
        <w:t xml:space="preserve"> Tỉnh Yên Bái </w:t>
      </w:r>
    </w:p>
    <w:p w:rsidR="00822B3B" w:rsidRPr="002046CC" w:rsidRDefault="00822B3B" w:rsidP="00720BD9">
      <w:pPr>
        <w:autoSpaceDE w:val="0"/>
        <w:autoSpaceDN w:val="0"/>
        <w:adjustRightInd w:val="0"/>
        <w:ind w:firstLine="560"/>
        <w:jc w:val="both"/>
      </w:pPr>
      <w:r>
        <w:rPr>
          <w:lang w:val="vi-VN"/>
        </w:rPr>
        <w:t xml:space="preserve">Tài khoản: </w:t>
      </w:r>
      <w:r w:rsidR="002046CC">
        <w:t>37110000003173 tại ngân hàng TMCP Đầu tư và Phát triển Việt Nam - Chi nhánh Yên Bái.</w:t>
      </w:r>
    </w:p>
    <w:p w:rsidR="00822B3B" w:rsidRPr="00C04FA2" w:rsidRDefault="00822B3B" w:rsidP="00720BD9">
      <w:pPr>
        <w:autoSpaceDE w:val="0"/>
        <w:autoSpaceDN w:val="0"/>
        <w:adjustRightInd w:val="0"/>
        <w:ind w:firstLine="560"/>
        <w:jc w:val="both"/>
      </w:pPr>
      <w:r>
        <w:rPr>
          <w:lang w:val="vi-VN"/>
        </w:rPr>
        <w:t>Mã số thuế: 5200</w:t>
      </w:r>
      <w:r w:rsidR="002046CC">
        <w:t>119386</w:t>
      </w:r>
    </w:p>
    <w:p w:rsidR="00822B3B" w:rsidRPr="00373299" w:rsidRDefault="00822B3B" w:rsidP="00720BD9">
      <w:pPr>
        <w:autoSpaceDE w:val="0"/>
        <w:autoSpaceDN w:val="0"/>
        <w:adjustRightInd w:val="0"/>
        <w:ind w:firstLine="561"/>
        <w:jc w:val="both"/>
        <w:rPr>
          <w:lang w:val="vi-VN"/>
        </w:rPr>
      </w:pPr>
      <w:r w:rsidRPr="00373299">
        <w:rPr>
          <w:b/>
          <w:bCs/>
          <w:lang w:val="vi-VN"/>
        </w:rPr>
        <w:t xml:space="preserve">II. </w:t>
      </w:r>
      <w:r w:rsidR="002046CC">
        <w:rPr>
          <w:b/>
          <w:bCs/>
        </w:rPr>
        <w:t>BÊN</w:t>
      </w:r>
      <w:r w:rsidRPr="00373299">
        <w:rPr>
          <w:b/>
          <w:bCs/>
        </w:rPr>
        <w:t xml:space="preserve"> SỬ DỤNG DỊCH</w:t>
      </w:r>
      <w:r w:rsidRPr="00373299">
        <w:rPr>
          <w:b/>
          <w:bCs/>
          <w:lang w:val="vi-VN"/>
        </w:rPr>
        <w:t xml:space="preserve"> VỤ NƯỚC SINH HOẠT:</w:t>
      </w:r>
      <w:r w:rsidRPr="00373299">
        <w:rPr>
          <w:lang w:val="vi-VN"/>
        </w:rPr>
        <w:t xml:space="preserve"> (Gọi tắt là </w:t>
      </w:r>
      <w:r w:rsidRPr="00373299">
        <w:t>Bên B</w:t>
      </w:r>
      <w:r w:rsidRPr="00373299">
        <w:rPr>
          <w:lang w:val="vi-VN"/>
        </w:rPr>
        <w:t>)</w:t>
      </w:r>
    </w:p>
    <w:p w:rsidR="00822B3B" w:rsidRPr="00373299" w:rsidRDefault="00822B3B" w:rsidP="00720BD9">
      <w:pPr>
        <w:autoSpaceDE w:val="0"/>
        <w:autoSpaceDN w:val="0"/>
        <w:adjustRightInd w:val="0"/>
        <w:ind w:left="560"/>
        <w:jc w:val="both"/>
      </w:pPr>
      <w:r w:rsidRPr="00373299">
        <w:t>Chủ hộ (hoặc tên cơ quan):...........................</w:t>
      </w:r>
      <w:r w:rsidR="00A86CCB">
        <w:t>..................</w:t>
      </w:r>
      <w:r w:rsidR="004D0B6E">
        <w:t>..................</w:t>
      </w:r>
      <w:r w:rsidRPr="00373299">
        <w:t>..................</w:t>
      </w:r>
    </w:p>
    <w:p w:rsidR="00822B3B" w:rsidRPr="00373299" w:rsidRDefault="00822B3B" w:rsidP="00720BD9">
      <w:pPr>
        <w:autoSpaceDE w:val="0"/>
        <w:autoSpaceDN w:val="0"/>
        <w:adjustRightInd w:val="0"/>
        <w:ind w:left="560"/>
        <w:jc w:val="both"/>
      </w:pPr>
      <w:r w:rsidRPr="00373299">
        <w:lastRenderedPageBreak/>
        <w:t>Hoặc người được ủy quyền:............................</w:t>
      </w:r>
      <w:r w:rsidR="00A86CCB">
        <w:t>............</w:t>
      </w:r>
      <w:r w:rsidR="004D0B6E">
        <w:t>....</w:t>
      </w:r>
      <w:r w:rsidRPr="00373299">
        <w:t>...................................</w:t>
      </w:r>
    </w:p>
    <w:p w:rsidR="00822B3B" w:rsidRPr="00373299" w:rsidRDefault="00822B3B" w:rsidP="00720BD9">
      <w:pPr>
        <w:autoSpaceDE w:val="0"/>
        <w:autoSpaceDN w:val="0"/>
        <w:adjustRightInd w:val="0"/>
        <w:ind w:left="560"/>
        <w:jc w:val="both"/>
      </w:pPr>
      <w:r w:rsidRPr="00373299">
        <w:t>Số CMTD:..................... cấp ngày:..../..../........ tại</w:t>
      </w:r>
      <w:r w:rsidR="004D0B6E">
        <w:t>…………….</w:t>
      </w:r>
      <w:r w:rsidR="00A86CCB">
        <w:t>...........</w:t>
      </w:r>
      <w:r w:rsidRPr="00373299">
        <w:t>..............</w:t>
      </w:r>
    </w:p>
    <w:p w:rsidR="00822B3B" w:rsidRPr="00373299" w:rsidRDefault="00822B3B" w:rsidP="00720BD9">
      <w:pPr>
        <w:autoSpaceDE w:val="0"/>
        <w:autoSpaceDN w:val="0"/>
        <w:adjustRightInd w:val="0"/>
        <w:ind w:left="560"/>
        <w:jc w:val="both"/>
      </w:pPr>
      <w:r w:rsidRPr="00373299">
        <w:t xml:space="preserve">Nơi thường trú/ </w:t>
      </w:r>
      <w:r w:rsidR="00A86CCB">
        <w:t>Trụ sở cơ quan:..............</w:t>
      </w:r>
      <w:r w:rsidRPr="00373299">
        <w:t>....................</w:t>
      </w:r>
      <w:r w:rsidR="004D0B6E">
        <w:t>..............</w:t>
      </w:r>
      <w:r w:rsidRPr="00373299">
        <w:t>.......................</w:t>
      </w:r>
    </w:p>
    <w:p w:rsidR="00822B3B" w:rsidRPr="00373299" w:rsidRDefault="00822B3B" w:rsidP="00720BD9">
      <w:pPr>
        <w:autoSpaceDE w:val="0"/>
        <w:autoSpaceDN w:val="0"/>
        <w:adjustRightInd w:val="0"/>
        <w:ind w:left="560"/>
        <w:jc w:val="both"/>
      </w:pPr>
      <w:r w:rsidRPr="00373299">
        <w:t>Địa chỉ mua nước:.............</w:t>
      </w:r>
      <w:r w:rsidR="00A86CCB">
        <w:t>..............................</w:t>
      </w:r>
      <w:r w:rsidRPr="00373299">
        <w:t>...........</w:t>
      </w:r>
      <w:r w:rsidR="004D0B6E">
        <w:t>........................</w:t>
      </w:r>
      <w:r w:rsidRPr="00373299">
        <w:t>................</w:t>
      </w:r>
    </w:p>
    <w:p w:rsidR="00822B3B" w:rsidRPr="00373299" w:rsidRDefault="00822B3B" w:rsidP="00720BD9">
      <w:pPr>
        <w:autoSpaceDE w:val="0"/>
        <w:autoSpaceDN w:val="0"/>
        <w:adjustRightInd w:val="0"/>
        <w:ind w:left="560"/>
        <w:jc w:val="both"/>
      </w:pPr>
      <w:r w:rsidRPr="00373299">
        <w:t>Tài khoản:........................... tại.....................................</w:t>
      </w:r>
      <w:r w:rsidR="004D0B6E">
        <w:t>.........</w:t>
      </w:r>
      <w:r w:rsidRPr="00373299">
        <w:t>..............................</w:t>
      </w:r>
    </w:p>
    <w:p w:rsidR="00822B3B" w:rsidRPr="00373299" w:rsidRDefault="00822B3B" w:rsidP="00720BD9">
      <w:pPr>
        <w:autoSpaceDE w:val="0"/>
        <w:autoSpaceDN w:val="0"/>
        <w:adjustRightInd w:val="0"/>
        <w:ind w:left="560"/>
        <w:jc w:val="both"/>
      </w:pPr>
      <w:r w:rsidRPr="00373299">
        <w:t>Mã số</w:t>
      </w:r>
      <w:r w:rsidR="00A86CCB">
        <w:t xml:space="preserve"> thuế.........................</w:t>
      </w:r>
      <w:r w:rsidRPr="00373299">
        <w:t>....................................</w:t>
      </w:r>
      <w:r w:rsidR="004D0B6E">
        <w:t>...........................</w:t>
      </w:r>
      <w:r w:rsidRPr="00373299">
        <w:t>..................</w:t>
      </w:r>
    </w:p>
    <w:p w:rsidR="00822B3B" w:rsidRPr="00373299" w:rsidRDefault="00822B3B" w:rsidP="00720BD9">
      <w:pPr>
        <w:autoSpaceDE w:val="0"/>
        <w:autoSpaceDN w:val="0"/>
        <w:adjustRightInd w:val="0"/>
        <w:ind w:left="560"/>
        <w:jc w:val="both"/>
      </w:pPr>
      <w:r w:rsidRPr="00373299">
        <w:t>Điện thoạ</w:t>
      </w:r>
      <w:r w:rsidR="00A86CCB">
        <w:t>i:............................</w:t>
      </w:r>
      <w:r w:rsidRPr="00373299">
        <w:t>.................................</w:t>
      </w:r>
      <w:r w:rsidR="004D0B6E">
        <w:t>.................</w:t>
      </w:r>
      <w:r w:rsidRPr="00373299">
        <w:t>............................</w:t>
      </w:r>
    </w:p>
    <w:p w:rsidR="00822B3B" w:rsidRPr="00373299" w:rsidRDefault="00822B3B" w:rsidP="00720BD9">
      <w:pPr>
        <w:autoSpaceDE w:val="0"/>
        <w:autoSpaceDN w:val="0"/>
        <w:adjustRightInd w:val="0"/>
        <w:ind w:firstLine="560"/>
        <w:jc w:val="both"/>
      </w:pPr>
      <w:r w:rsidRPr="00373299">
        <w:t>Cùng nhau thỏa thuận ký kết hợp đồng dịch vụ cấp nước với các nội dung sau:</w:t>
      </w:r>
    </w:p>
    <w:p w:rsidR="00822B3B" w:rsidRPr="00373299" w:rsidRDefault="00822B3B" w:rsidP="00720BD9">
      <w:pPr>
        <w:autoSpaceDE w:val="0"/>
        <w:autoSpaceDN w:val="0"/>
        <w:adjustRightInd w:val="0"/>
        <w:ind w:left="560"/>
        <w:jc w:val="both"/>
        <w:rPr>
          <w:b/>
        </w:rPr>
      </w:pPr>
      <w:r w:rsidRPr="00373299">
        <w:rPr>
          <w:b/>
        </w:rPr>
        <w:t>Điều 1. Đối tượng của hợp đồng</w:t>
      </w:r>
    </w:p>
    <w:p w:rsidR="00822B3B" w:rsidRPr="00373299" w:rsidRDefault="00822B3B" w:rsidP="00720BD9">
      <w:pPr>
        <w:autoSpaceDE w:val="0"/>
        <w:autoSpaceDN w:val="0"/>
        <w:adjustRightInd w:val="0"/>
        <w:ind w:firstLine="560"/>
        <w:jc w:val="both"/>
      </w:pPr>
      <w:r w:rsidRPr="00373299">
        <w:t xml:space="preserve">Đối tượng của hợp đồng gồm: Công ty cổ phần </w:t>
      </w:r>
      <w:r w:rsidR="002046CC">
        <w:t xml:space="preserve">cấp </w:t>
      </w:r>
      <w:r>
        <w:t>nước</w:t>
      </w:r>
      <w:r w:rsidR="002046CC">
        <w:t xml:space="preserve"> và xây dựng Yên Bái</w:t>
      </w:r>
      <w:r w:rsidRPr="00373299">
        <w:t xml:space="preserve"> và các cá nhân, tổ chức tham gia mua bán dịch vụ nước sinh hoạt bảo đảm điều kiện chất lượng dịch vụ cam kết.</w:t>
      </w:r>
    </w:p>
    <w:p w:rsidR="00822B3B" w:rsidRPr="00373299" w:rsidRDefault="00822B3B" w:rsidP="00720BD9">
      <w:pPr>
        <w:autoSpaceDE w:val="0"/>
        <w:autoSpaceDN w:val="0"/>
        <w:adjustRightInd w:val="0"/>
        <w:ind w:left="560"/>
        <w:jc w:val="both"/>
        <w:rPr>
          <w:b/>
        </w:rPr>
      </w:pPr>
      <w:r w:rsidRPr="00373299">
        <w:rPr>
          <w:b/>
        </w:rPr>
        <w:t>Điều 2. Điều kiện chất lượng dịch vụ:</w:t>
      </w:r>
    </w:p>
    <w:p w:rsidR="00822B3B" w:rsidRPr="00373299" w:rsidRDefault="00822B3B" w:rsidP="00720BD9">
      <w:pPr>
        <w:autoSpaceDE w:val="0"/>
        <w:autoSpaceDN w:val="0"/>
        <w:adjustRightInd w:val="0"/>
        <w:ind w:firstLine="560"/>
        <w:jc w:val="both"/>
      </w:pPr>
      <w:r>
        <w:t xml:space="preserve">- </w:t>
      </w:r>
      <w:r w:rsidRPr="00373299">
        <w:t xml:space="preserve">Bên A bảo đảm cung cấp tốt dịch vụ nước sinh hoạt </w:t>
      </w:r>
      <w:r w:rsidR="007C0F06">
        <w:t xml:space="preserve">cho bên B về chất lượng vệ sinh theo qui định của Bộ Y tế đã được đăng ký chất lượng sản phẩm nước máy với Chi cục an toàn vệ sinh thực phẩm tỉnh Yên Bái </w:t>
      </w:r>
      <w:r w:rsidR="007C0F06" w:rsidRPr="007C0F06">
        <w:rPr>
          <w:i/>
        </w:rPr>
        <w:t>(Trừ trường hợp bất khả kháng)</w:t>
      </w:r>
      <w:r w:rsidRPr="007C0F06">
        <w:rPr>
          <w:i/>
        </w:rPr>
        <w:t>.</w:t>
      </w:r>
    </w:p>
    <w:p w:rsidR="007C0F06" w:rsidRPr="007C0F06" w:rsidRDefault="00822B3B" w:rsidP="00720BD9">
      <w:pPr>
        <w:spacing w:before="120" w:after="120"/>
        <w:ind w:firstLine="567"/>
        <w:jc w:val="both"/>
        <w:rPr>
          <w:i/>
          <w:lang w:val="nl-NL"/>
        </w:rPr>
      </w:pPr>
      <w:r w:rsidRPr="0004653B">
        <w:rPr>
          <w:lang w:val="nl-NL"/>
        </w:rPr>
        <w:t xml:space="preserve">- </w:t>
      </w:r>
      <w:r w:rsidR="007C0F06">
        <w:rPr>
          <w:lang w:val="nl-NL"/>
        </w:rPr>
        <w:t>Bên A đáp ứng yêu cầu về áp lực, lưu lượng và thời gian tại điểm đấu nối  (</w:t>
      </w:r>
      <w:r w:rsidR="007C0F06" w:rsidRPr="007C0F06">
        <w:rPr>
          <w:i/>
          <w:lang w:val="nl-NL"/>
        </w:rPr>
        <w:t>Chân công trình</w:t>
      </w:r>
      <w:r w:rsidR="007C0F06">
        <w:rPr>
          <w:lang w:val="nl-NL"/>
        </w:rPr>
        <w:t xml:space="preserve"> ) của bên B theo qu</w:t>
      </w:r>
      <w:r w:rsidR="00091850">
        <w:rPr>
          <w:lang w:val="nl-NL"/>
        </w:rPr>
        <w:t>i</w:t>
      </w:r>
      <w:r w:rsidR="007C0F06">
        <w:rPr>
          <w:lang w:val="nl-NL"/>
        </w:rPr>
        <w:t xml:space="preserve"> chế bảo đảm qu</w:t>
      </w:r>
      <w:r w:rsidR="00091850">
        <w:rPr>
          <w:lang w:val="nl-NL"/>
        </w:rPr>
        <w:t>y</w:t>
      </w:r>
      <w:r w:rsidR="007C0F06">
        <w:rPr>
          <w:lang w:val="nl-NL"/>
        </w:rPr>
        <w:t xml:space="preserve"> định chung về tiêu chuẩn thiết kế của nhà nước ban hành </w:t>
      </w:r>
      <w:r w:rsidR="007C0F06" w:rsidRPr="007C0F06">
        <w:rPr>
          <w:i/>
          <w:lang w:val="nl-NL"/>
        </w:rPr>
        <w:t>( Trường hợp đ</w:t>
      </w:r>
      <w:r w:rsidR="007C0F06">
        <w:rPr>
          <w:i/>
          <w:lang w:val="nl-NL"/>
        </w:rPr>
        <w:t>ặ</w:t>
      </w:r>
      <w:r w:rsidR="007C0F06" w:rsidRPr="007C0F06">
        <w:rPr>
          <w:i/>
          <w:lang w:val="nl-NL"/>
        </w:rPr>
        <w:t>c biệt có thỏa thuận riêng và được b</w:t>
      </w:r>
      <w:r w:rsidR="007C0F06">
        <w:rPr>
          <w:i/>
          <w:lang w:val="nl-NL"/>
        </w:rPr>
        <w:t>ổ</w:t>
      </w:r>
      <w:r w:rsidR="007C0F06" w:rsidRPr="007C0F06">
        <w:rPr>
          <w:i/>
          <w:lang w:val="nl-NL"/>
        </w:rPr>
        <w:t xml:space="preserve"> sung vào Hợp đồng )</w:t>
      </w:r>
      <w:r w:rsidR="007C0F06">
        <w:rPr>
          <w:i/>
          <w:lang w:val="nl-NL"/>
        </w:rPr>
        <w:t>.</w:t>
      </w:r>
    </w:p>
    <w:p w:rsidR="00822B3B" w:rsidRDefault="00822B3B" w:rsidP="00720BD9">
      <w:pPr>
        <w:autoSpaceDE w:val="0"/>
        <w:autoSpaceDN w:val="0"/>
        <w:adjustRightInd w:val="0"/>
        <w:ind w:left="560"/>
        <w:jc w:val="both"/>
        <w:rPr>
          <w:b/>
        </w:rPr>
      </w:pPr>
      <w:r w:rsidRPr="00373299">
        <w:rPr>
          <w:b/>
        </w:rPr>
        <w:t>Điều 3. Giá dịch vụ nước sinh hoạt</w:t>
      </w:r>
    </w:p>
    <w:p w:rsidR="00D500C0" w:rsidRPr="00D500C0" w:rsidRDefault="00A86CCB" w:rsidP="00720BD9">
      <w:pPr>
        <w:ind w:left="-539" w:firstLine="539"/>
        <w:jc w:val="both"/>
        <w:rPr>
          <w:i/>
          <w:color w:val="000000"/>
          <w:lang w:val="nl-NL"/>
        </w:rPr>
      </w:pPr>
      <w:r>
        <w:rPr>
          <w:rStyle w:val="googqs-tidbit-0"/>
          <w:b/>
          <w:bCs/>
          <w:i/>
          <w:color w:val="000000"/>
          <w:lang w:val="nl-NL"/>
        </w:rPr>
        <w:t xml:space="preserve">      </w:t>
      </w:r>
      <w:r w:rsidR="00091850">
        <w:rPr>
          <w:rStyle w:val="googqs-tidbit-0"/>
          <w:b/>
          <w:bCs/>
          <w:i/>
          <w:color w:val="000000"/>
          <w:lang w:val="nl-NL"/>
        </w:rPr>
        <w:t>*</w:t>
      </w:r>
      <w:r w:rsidR="00D500C0" w:rsidRPr="00D500C0">
        <w:rPr>
          <w:rStyle w:val="googqs-tidbit-0"/>
          <w:b/>
          <w:bCs/>
          <w:i/>
          <w:color w:val="000000"/>
          <w:lang w:val="nl-NL"/>
        </w:rPr>
        <w:t xml:space="preserve">Mục đích đăng ký sử dụng: </w:t>
      </w:r>
    </w:p>
    <w:p w:rsidR="00D500C0" w:rsidRPr="007717FE" w:rsidRDefault="00A86CCB" w:rsidP="00720BD9">
      <w:pPr>
        <w:ind w:left="-539" w:firstLine="539"/>
        <w:jc w:val="both"/>
        <w:rPr>
          <w:bCs/>
          <w:i/>
          <w:color w:val="000000"/>
          <w:lang w:val="nl-NL"/>
        </w:rPr>
      </w:pPr>
      <w:r>
        <w:rPr>
          <w:rStyle w:val="googqs-tidbit-0"/>
          <w:color w:val="000000"/>
          <w:lang w:val="nl-NL"/>
        </w:rPr>
        <w:t xml:space="preserve">        </w:t>
      </w:r>
      <w:r w:rsidR="00D500C0" w:rsidRPr="007717FE">
        <w:rPr>
          <w:rStyle w:val="googqs-tidbit-0"/>
          <w:color w:val="000000"/>
          <w:lang w:val="nl-NL"/>
        </w:rPr>
        <w:t>- Sinh hoạt:</w:t>
      </w:r>
      <w:r w:rsidR="00D500C0" w:rsidRPr="007717FE">
        <w:rPr>
          <w:bCs/>
          <w:i/>
          <w:color w:val="000000"/>
          <w:lang w:val="nl-NL"/>
        </w:rPr>
        <w:t>.....................</w:t>
      </w:r>
      <w:r w:rsidR="00D500C0">
        <w:rPr>
          <w:bCs/>
          <w:i/>
          <w:color w:val="000000"/>
          <w:lang w:val="nl-NL"/>
        </w:rPr>
        <w:t>..</w:t>
      </w:r>
      <w:r w:rsidR="00D500C0" w:rsidRPr="007717FE">
        <w:rPr>
          <w:bCs/>
          <w:i/>
          <w:color w:val="000000"/>
          <w:lang w:val="nl-NL"/>
        </w:rPr>
        <w:t>......</w:t>
      </w:r>
      <w:r w:rsidR="00D500C0">
        <w:rPr>
          <w:bCs/>
          <w:i/>
          <w:color w:val="000000"/>
          <w:lang w:val="nl-NL"/>
        </w:rPr>
        <w:t>...................</w:t>
      </w:r>
      <w:r w:rsidR="00D500C0" w:rsidRPr="007717FE">
        <w:rPr>
          <w:bCs/>
          <w:i/>
          <w:color w:val="000000"/>
          <w:lang w:val="nl-NL"/>
        </w:rPr>
        <w:t>.......</w:t>
      </w:r>
      <w:r w:rsidR="00D500C0">
        <w:rPr>
          <w:bCs/>
          <w:i/>
          <w:color w:val="000000"/>
          <w:lang w:val="nl-NL"/>
        </w:rPr>
        <w:t>.............................................</w:t>
      </w:r>
      <w:r w:rsidR="00D500C0" w:rsidRPr="007717FE">
        <w:rPr>
          <w:bCs/>
          <w:i/>
          <w:color w:val="000000"/>
          <w:lang w:val="nl-NL"/>
        </w:rPr>
        <w:t xml:space="preserve">..... </w:t>
      </w:r>
    </w:p>
    <w:p w:rsidR="00D500C0" w:rsidRPr="007717FE" w:rsidRDefault="00A86CCB" w:rsidP="00720BD9">
      <w:pPr>
        <w:ind w:left="-539" w:firstLine="539"/>
        <w:jc w:val="both"/>
        <w:rPr>
          <w:rStyle w:val="googqs-tidbit-0"/>
          <w:color w:val="000000"/>
          <w:lang w:val="nl-NL"/>
        </w:rPr>
      </w:pPr>
      <w:r>
        <w:rPr>
          <w:rStyle w:val="googqs-tidbit-0"/>
          <w:color w:val="000000"/>
          <w:lang w:val="nl-NL"/>
        </w:rPr>
        <w:t xml:space="preserve">        </w:t>
      </w:r>
      <w:r w:rsidR="00D500C0" w:rsidRPr="007717FE">
        <w:rPr>
          <w:rStyle w:val="googqs-tidbit-0"/>
          <w:color w:val="000000"/>
          <w:lang w:val="nl-NL"/>
        </w:rPr>
        <w:t>- Kinh doanh dịch vụ (</w:t>
      </w:r>
      <w:r w:rsidR="00D500C0" w:rsidRPr="007717FE">
        <w:rPr>
          <w:rStyle w:val="googqs-tidbit-0"/>
          <w:i/>
          <w:color w:val="000000"/>
          <w:lang w:val="nl-NL"/>
        </w:rPr>
        <w:t>nhà hàng ăn uống, khách sạn)</w:t>
      </w:r>
      <w:r>
        <w:rPr>
          <w:rStyle w:val="googqs-tidbit-0"/>
          <w:color w:val="000000"/>
          <w:lang w:val="nl-NL"/>
        </w:rPr>
        <w:t>:.......................</w:t>
      </w:r>
      <w:r w:rsidR="00D500C0" w:rsidRPr="007717FE">
        <w:rPr>
          <w:rStyle w:val="googqs-tidbit-0"/>
          <w:color w:val="000000"/>
          <w:lang w:val="nl-NL"/>
        </w:rPr>
        <w:t>...............</w:t>
      </w:r>
    </w:p>
    <w:p w:rsidR="00D500C0" w:rsidRDefault="00A86CCB" w:rsidP="00720BD9">
      <w:pPr>
        <w:ind w:left="-539" w:firstLine="539"/>
        <w:jc w:val="both"/>
        <w:rPr>
          <w:rStyle w:val="googqs-tidbit-0"/>
          <w:color w:val="000000"/>
          <w:lang w:val="nl-NL"/>
        </w:rPr>
      </w:pPr>
      <w:r>
        <w:rPr>
          <w:rStyle w:val="googqs-tidbit-0"/>
          <w:color w:val="000000"/>
          <w:lang w:val="nl-NL"/>
        </w:rPr>
        <w:t xml:space="preserve">        </w:t>
      </w:r>
      <w:r w:rsidR="00D500C0" w:rsidRPr="007717FE">
        <w:rPr>
          <w:rStyle w:val="googqs-tidbit-0"/>
          <w:color w:val="000000"/>
          <w:lang w:val="nl-NL"/>
        </w:rPr>
        <w:t>- Sản xuất (</w:t>
      </w:r>
      <w:r w:rsidR="00D500C0" w:rsidRPr="007717FE">
        <w:rPr>
          <w:rStyle w:val="googqs-tidbit-0"/>
          <w:i/>
          <w:color w:val="000000"/>
          <w:lang w:val="nl-NL"/>
        </w:rPr>
        <w:t>vật chất,công nghiệp</w:t>
      </w:r>
      <w:r w:rsidR="00D500C0" w:rsidRPr="007717FE">
        <w:rPr>
          <w:rStyle w:val="googqs-tidbit-0"/>
          <w:color w:val="000000"/>
          <w:lang w:val="nl-NL"/>
        </w:rPr>
        <w:t>):.......................................................................</w:t>
      </w:r>
    </w:p>
    <w:p w:rsidR="00D500C0" w:rsidRDefault="00D500C0" w:rsidP="00720BD9">
      <w:pPr>
        <w:ind w:left="-539" w:firstLine="539"/>
        <w:jc w:val="both"/>
        <w:rPr>
          <w:bCs/>
          <w:i/>
          <w:color w:val="000000"/>
          <w:lang w:val="nl-NL"/>
        </w:rPr>
      </w:pPr>
      <w:r>
        <w:rPr>
          <w:color w:val="000000"/>
          <w:lang w:val="nl-NL"/>
        </w:rPr>
        <w:t xml:space="preserve">        - </w:t>
      </w:r>
      <w:r w:rsidRPr="00D576B0">
        <w:rPr>
          <w:bCs/>
          <w:color w:val="000000"/>
          <w:lang w:val="nl-NL"/>
        </w:rPr>
        <w:t xml:space="preserve">Số hộ </w:t>
      </w:r>
      <w:r>
        <w:rPr>
          <w:bCs/>
          <w:color w:val="000000"/>
          <w:lang w:val="nl-NL"/>
        </w:rPr>
        <w:t xml:space="preserve">đăng ký sử dụng </w:t>
      </w:r>
      <w:r>
        <w:rPr>
          <w:bCs/>
          <w:i/>
          <w:color w:val="000000"/>
          <w:lang w:val="nl-NL"/>
        </w:rPr>
        <w:t>(Đối với hộ gia đình):</w:t>
      </w:r>
      <w:r w:rsidRPr="007717FE">
        <w:rPr>
          <w:bCs/>
          <w:i/>
          <w:color w:val="000000"/>
          <w:lang w:val="nl-NL"/>
        </w:rPr>
        <w:t>.......</w:t>
      </w:r>
      <w:r w:rsidR="00A86CCB">
        <w:rPr>
          <w:bCs/>
          <w:i/>
          <w:color w:val="000000"/>
          <w:lang w:val="nl-NL"/>
        </w:rPr>
        <w:t>..........................</w:t>
      </w:r>
      <w:r>
        <w:rPr>
          <w:bCs/>
          <w:i/>
          <w:color w:val="000000"/>
          <w:lang w:val="nl-NL"/>
        </w:rPr>
        <w:t>...............</w:t>
      </w:r>
    </w:p>
    <w:p w:rsidR="0099315D" w:rsidRPr="0099315D" w:rsidRDefault="0099315D" w:rsidP="00720BD9">
      <w:pPr>
        <w:autoSpaceDE w:val="0"/>
        <w:autoSpaceDN w:val="0"/>
        <w:adjustRightInd w:val="0"/>
        <w:ind w:firstLine="560"/>
        <w:jc w:val="both"/>
        <w:rPr>
          <w:bCs/>
          <w:i/>
          <w:color w:val="000000"/>
          <w:lang w:val="nl-NL"/>
        </w:rPr>
      </w:pPr>
      <w:r>
        <w:t xml:space="preserve">Căn cứ vào mục đích sử dụng đã đăng ký của bên B, bên A cung cấp giá bán </w:t>
      </w:r>
      <w:r w:rsidRPr="00373299">
        <w:t xml:space="preserve"> dịch vụ nước sinh hoạt được áp dụng theo Quyết định </w:t>
      </w:r>
      <w:r>
        <w:t xml:space="preserve">tại thời điểm hiện hành </w:t>
      </w:r>
      <w:r w:rsidRPr="00373299">
        <w:t>của Ủy ban nhân dân tỉnh Yên Bái</w:t>
      </w:r>
      <w:r>
        <w:t>. Khi có thay đổi giá bán, bên A sẽ có thông báo trên thông tin đại chúng hoặc trực tiếp đến bên B (</w:t>
      </w:r>
      <w:r w:rsidRPr="007717FE">
        <w:rPr>
          <w:i/>
          <w:color w:val="000000"/>
          <w:lang w:val="nl-NL"/>
        </w:rPr>
        <w:t xml:space="preserve">Trường hợp </w:t>
      </w:r>
      <w:r w:rsidRPr="0099315D">
        <w:rPr>
          <w:i/>
        </w:rPr>
        <w:t>này không phải ký lại hợp đồng ).</w:t>
      </w:r>
    </w:p>
    <w:p w:rsidR="00822B3B" w:rsidRPr="00373299" w:rsidRDefault="00822B3B" w:rsidP="00A86CCB">
      <w:pPr>
        <w:ind w:left="-539" w:firstLine="1099"/>
        <w:jc w:val="both"/>
        <w:rPr>
          <w:b/>
        </w:rPr>
      </w:pPr>
      <w:r w:rsidRPr="00373299">
        <w:rPr>
          <w:b/>
        </w:rPr>
        <w:t>Điều 4. Khối lượng nước thanh toán</w:t>
      </w:r>
    </w:p>
    <w:p w:rsidR="00822B3B" w:rsidRDefault="0099315D" w:rsidP="00720BD9">
      <w:pPr>
        <w:autoSpaceDE w:val="0"/>
        <w:autoSpaceDN w:val="0"/>
        <w:adjustRightInd w:val="0"/>
        <w:jc w:val="both"/>
      </w:pPr>
      <w:r>
        <w:t xml:space="preserve">       - B</w:t>
      </w:r>
      <w:r w:rsidR="00822B3B" w:rsidRPr="00373299">
        <w:t>ên B thanh toán tiền cho Bên A là khối lượng nước mà Bên B sử dụng thực tế hàng tháng</w:t>
      </w:r>
      <w:r w:rsidR="00074E22">
        <w:t xml:space="preserve"> thể hiện qua đồng hồ đo nước</w:t>
      </w:r>
      <w:r w:rsidR="00822B3B" w:rsidRPr="00373299">
        <w:t>.</w:t>
      </w:r>
    </w:p>
    <w:p w:rsidR="00074E22" w:rsidRPr="00074E22" w:rsidRDefault="00074E22" w:rsidP="00720BD9">
      <w:pPr>
        <w:autoSpaceDE w:val="0"/>
        <w:autoSpaceDN w:val="0"/>
        <w:adjustRightInd w:val="0"/>
        <w:jc w:val="both"/>
      </w:pPr>
      <w:r>
        <w:t xml:space="preserve">       - Bên A sẽ ghi chỉ số đồng hồ và thu tiền nước theo định kỳ cố định hàng tháng, trường hợp đồng hồ đo nước bị ngừng đột ngột ho</w:t>
      </w:r>
      <w:r w:rsidR="00091850">
        <w:t>ặ</w:t>
      </w:r>
      <w:r>
        <w:t>c báo sai chỉ số thì khối lượng nước trong kỳ đ</w:t>
      </w:r>
      <w:r w:rsidR="00091850">
        <w:t>ược</w:t>
      </w:r>
      <w:r>
        <w:t xml:space="preserve"> tính bằng trung bình cộng của </w:t>
      </w:r>
      <w:r w:rsidR="00091850">
        <w:t>0</w:t>
      </w:r>
      <w:r>
        <w:t>3 tháng liền kề khi đ</w:t>
      </w:r>
      <w:r w:rsidRPr="00074E22">
        <w:t>ồng hồ ở trạng thái bình thường</w:t>
      </w:r>
      <w:r>
        <w:t>.</w:t>
      </w:r>
    </w:p>
    <w:p w:rsidR="00822B3B" w:rsidRPr="00373299" w:rsidRDefault="00822B3B" w:rsidP="00720BD9">
      <w:pPr>
        <w:autoSpaceDE w:val="0"/>
        <w:autoSpaceDN w:val="0"/>
        <w:adjustRightInd w:val="0"/>
        <w:ind w:left="560"/>
        <w:jc w:val="both"/>
        <w:rPr>
          <w:b/>
        </w:rPr>
      </w:pPr>
      <w:r w:rsidRPr="00373299">
        <w:rPr>
          <w:b/>
        </w:rPr>
        <w:lastRenderedPageBreak/>
        <w:t>Điều 5. Phương thức thanh toán</w:t>
      </w:r>
    </w:p>
    <w:p w:rsidR="00074E22" w:rsidRPr="00091850" w:rsidRDefault="00822B3B" w:rsidP="00720BD9">
      <w:pPr>
        <w:spacing w:before="120" w:after="120"/>
        <w:ind w:firstLine="567"/>
        <w:jc w:val="both"/>
      </w:pPr>
      <w:r w:rsidRPr="00091850">
        <w:t xml:space="preserve">- </w:t>
      </w:r>
      <w:r w:rsidR="00074E22" w:rsidRPr="00091850">
        <w:t>Hình thức thanh toán: Bằng tiền mặt hoặc chuyển khoản.</w:t>
      </w:r>
    </w:p>
    <w:p w:rsidR="000D33DF" w:rsidRPr="000D33DF" w:rsidRDefault="00074E22" w:rsidP="00720BD9">
      <w:pPr>
        <w:spacing w:before="120" w:after="120"/>
        <w:ind w:firstLine="567"/>
        <w:jc w:val="both"/>
        <w:rPr>
          <w:i/>
        </w:rPr>
      </w:pPr>
      <w:r>
        <w:rPr>
          <w:b/>
        </w:rPr>
        <w:t>-</w:t>
      </w:r>
      <w:r w:rsidR="00822B3B" w:rsidRPr="00373299">
        <w:rPr>
          <w:lang w:val="vi-VN"/>
        </w:rPr>
        <w:t xml:space="preserve">Thời </w:t>
      </w:r>
      <w:r>
        <w:t>hạn thanh toán: Bên B có trách nhiệm thanh toán cho bên A theo hóa đơn tiền nước định kỳ</w:t>
      </w:r>
      <w:r w:rsidR="00822B3B" w:rsidRPr="00373299">
        <w:rPr>
          <w:lang w:val="vi-VN"/>
        </w:rPr>
        <w:t xml:space="preserve"> hàng tháng,</w:t>
      </w:r>
      <w:r>
        <w:t>thời hạn thanh toán trong vòng 10</w:t>
      </w:r>
      <w:r w:rsidR="00822B3B">
        <w:t xml:space="preserve"> ngày</w:t>
      </w:r>
      <w:r>
        <w:t xml:space="preserve"> kể từ ngày nhận được hóa đơn (</w:t>
      </w:r>
      <w:r w:rsidRPr="00091850">
        <w:rPr>
          <w:i/>
        </w:rPr>
        <w:t>Đối với khách hàng là đơn vị cơ quan, doanh nghiệp</w:t>
      </w:r>
      <w:r>
        <w:t xml:space="preserve">) và 05 ngày sau thời gian qui định </w:t>
      </w:r>
      <w:r w:rsidRPr="00091850">
        <w:rPr>
          <w:i/>
        </w:rPr>
        <w:t>(Đối với khách hàng là hộ gia đình)</w:t>
      </w:r>
      <w:r>
        <w:t xml:space="preserve">. Trường hợp nếu bên B chưa thanh toán theo thời hạn qui định trên thì bên A sẽ ra thông báo </w:t>
      </w:r>
      <w:r w:rsidR="000D33DF">
        <w:t xml:space="preserve">ngừng cung cấp dịch vụ theo qui định tại Khoản 2 Điều 45 nghị định 117/2007/NĐ-CP </w:t>
      </w:r>
      <w:r w:rsidR="00F82E38">
        <w:rPr>
          <w:i/>
        </w:rPr>
        <w:t xml:space="preserve">(Việc cấp nước trở lại, </w:t>
      </w:r>
      <w:r w:rsidR="000D33DF" w:rsidRPr="000D33DF">
        <w:rPr>
          <w:i/>
        </w:rPr>
        <w:t xml:space="preserve">bên B </w:t>
      </w:r>
      <w:r w:rsidR="000D33DF">
        <w:rPr>
          <w:i/>
        </w:rPr>
        <w:t xml:space="preserve">phải </w:t>
      </w:r>
      <w:r w:rsidR="000D33DF" w:rsidRPr="000D33DF">
        <w:rPr>
          <w:i/>
        </w:rPr>
        <w:t xml:space="preserve">chịu </w:t>
      </w:r>
      <w:r w:rsidR="000D33DF">
        <w:rPr>
          <w:i/>
        </w:rPr>
        <w:t xml:space="preserve">toàn bộ </w:t>
      </w:r>
      <w:r w:rsidR="000D33DF" w:rsidRPr="000D33DF">
        <w:rPr>
          <w:i/>
        </w:rPr>
        <w:t>chi phí đấu nối và chỉ được thực hiện sau khi mọi tồn tại đã được giả</w:t>
      </w:r>
      <w:r w:rsidR="00F82E38">
        <w:rPr>
          <w:i/>
        </w:rPr>
        <w:t>i</w:t>
      </w:r>
      <w:r w:rsidR="000D33DF" w:rsidRPr="000D33DF">
        <w:rPr>
          <w:i/>
        </w:rPr>
        <w:t xml:space="preserve"> quyết)</w:t>
      </w:r>
      <w:r w:rsidR="00822B3B" w:rsidRPr="000D33DF">
        <w:rPr>
          <w:i/>
        </w:rPr>
        <w:t xml:space="preserve">. </w:t>
      </w:r>
    </w:p>
    <w:p w:rsidR="00123C85" w:rsidRPr="00123C85" w:rsidRDefault="000D33DF" w:rsidP="009C2C3C">
      <w:pPr>
        <w:spacing w:before="120" w:after="120"/>
        <w:ind w:firstLine="567"/>
        <w:jc w:val="both"/>
        <w:rPr>
          <w:lang w:val="nl-NL"/>
        </w:rPr>
      </w:pPr>
      <w:r w:rsidRPr="00123C85">
        <w:rPr>
          <w:lang w:val="nl-NL"/>
        </w:rPr>
        <w:t xml:space="preserve">- Địa điểm và thời gian thanh toán: Đối với khách hàng là hộ gia đình thanh toán bằng tiền mặt, hàng tháng </w:t>
      </w:r>
      <w:r w:rsidR="00CD5A42" w:rsidRPr="00123C85">
        <w:rPr>
          <w:lang w:val="nl-NL"/>
        </w:rPr>
        <w:t xml:space="preserve">thanh toán tại các điểm thu theo địa điểm và thời gian qui định của bên A. </w:t>
      </w:r>
    </w:p>
    <w:p w:rsidR="00123C85" w:rsidRPr="00123C85" w:rsidRDefault="00123C85" w:rsidP="009C2C3C">
      <w:pPr>
        <w:spacing w:before="120" w:after="120"/>
        <w:ind w:firstLine="567"/>
        <w:jc w:val="both"/>
        <w:rPr>
          <w:lang w:val="nl-NL"/>
        </w:rPr>
      </w:pPr>
      <w:r w:rsidRPr="00123C85">
        <w:rPr>
          <w:lang w:val="nl-NL"/>
        </w:rPr>
        <w:t xml:space="preserve">+ </w:t>
      </w:r>
      <w:r w:rsidR="00CD5A42" w:rsidRPr="00123C85">
        <w:rPr>
          <w:lang w:val="nl-NL"/>
        </w:rPr>
        <w:t>Điểm thanh t</w:t>
      </w:r>
      <w:r w:rsidR="00A86CCB" w:rsidRPr="00123C85">
        <w:rPr>
          <w:lang w:val="nl-NL"/>
        </w:rPr>
        <w:t>oán:</w:t>
      </w:r>
      <w:r w:rsidR="009C2C3C" w:rsidRPr="00123C85">
        <w:rPr>
          <w:lang w:val="nl-NL"/>
        </w:rPr>
        <w:t xml:space="preserve"> </w:t>
      </w:r>
      <w:r w:rsidRPr="00123C85">
        <w:rPr>
          <w:lang w:val="nl-NL"/>
        </w:rPr>
        <w:t>....................................................................................</w:t>
      </w:r>
      <w:r w:rsidR="009C2C3C" w:rsidRPr="00123C85">
        <w:rPr>
          <w:lang w:val="nl-NL"/>
        </w:rPr>
        <w:t xml:space="preserve">. </w:t>
      </w:r>
    </w:p>
    <w:p w:rsidR="00123C85" w:rsidRPr="00123C85" w:rsidRDefault="00123C85" w:rsidP="009C2C3C">
      <w:pPr>
        <w:spacing w:before="120" w:after="120"/>
        <w:ind w:firstLine="567"/>
        <w:jc w:val="both"/>
        <w:rPr>
          <w:lang w:val="nl-NL"/>
        </w:rPr>
      </w:pPr>
      <w:r w:rsidRPr="00123C85">
        <w:rPr>
          <w:lang w:val="nl-NL"/>
        </w:rPr>
        <w:t xml:space="preserve">+ </w:t>
      </w:r>
      <w:r w:rsidR="009C2C3C" w:rsidRPr="00123C85">
        <w:rPr>
          <w:lang w:val="nl-NL"/>
        </w:rPr>
        <w:t>Địa chỉ:</w:t>
      </w:r>
      <w:r w:rsidRPr="00123C85">
        <w:rPr>
          <w:lang w:val="nl-NL"/>
        </w:rPr>
        <w:t>.....................................................................................................</w:t>
      </w:r>
    </w:p>
    <w:p w:rsidR="00CD5A42" w:rsidRPr="00123C85" w:rsidRDefault="00123C85" w:rsidP="009C2C3C">
      <w:pPr>
        <w:spacing w:before="120" w:after="120"/>
        <w:ind w:firstLine="567"/>
        <w:jc w:val="both"/>
        <w:rPr>
          <w:lang w:val="nl-NL"/>
        </w:rPr>
      </w:pPr>
      <w:r w:rsidRPr="00123C85">
        <w:rPr>
          <w:lang w:val="nl-NL"/>
        </w:rPr>
        <w:t xml:space="preserve">+ </w:t>
      </w:r>
      <w:r w:rsidR="00CD5A42" w:rsidRPr="00123C85">
        <w:rPr>
          <w:lang w:val="nl-NL"/>
        </w:rPr>
        <w:t xml:space="preserve">Thời gian: Từ ngày..../..../.... đến ngày...../...../...... </w:t>
      </w:r>
      <w:r w:rsidR="00CD5A42" w:rsidRPr="00123C85">
        <w:rPr>
          <w:i/>
          <w:lang w:val="nl-NL"/>
        </w:rPr>
        <w:t>( Theo giờ hành chính, kể cả thứ bảy, chủ nhật, trừ ngày nghỉ l</w:t>
      </w:r>
      <w:r w:rsidR="00462990" w:rsidRPr="00123C85">
        <w:rPr>
          <w:i/>
          <w:lang w:val="nl-NL"/>
        </w:rPr>
        <w:t>ễ, T</w:t>
      </w:r>
      <w:r w:rsidR="00CD5A42" w:rsidRPr="00123C85">
        <w:rPr>
          <w:i/>
          <w:lang w:val="nl-NL"/>
        </w:rPr>
        <w:t>ết</w:t>
      </w:r>
      <w:r w:rsidR="00CD5A42" w:rsidRPr="00123C85">
        <w:rPr>
          <w:lang w:val="nl-NL"/>
        </w:rPr>
        <w:t xml:space="preserve"> )</w:t>
      </w:r>
    </w:p>
    <w:p w:rsidR="00822B3B" w:rsidRDefault="00822B3B" w:rsidP="00720BD9">
      <w:pPr>
        <w:autoSpaceDE w:val="0"/>
        <w:autoSpaceDN w:val="0"/>
        <w:adjustRightInd w:val="0"/>
        <w:ind w:firstLine="560"/>
        <w:jc w:val="both"/>
        <w:rPr>
          <w:b/>
        </w:rPr>
      </w:pPr>
      <w:r w:rsidRPr="00373299">
        <w:rPr>
          <w:b/>
        </w:rPr>
        <w:t xml:space="preserve">Điều 6. Quyền và nghĩa vụ của </w:t>
      </w:r>
      <w:r w:rsidR="00CD5A42">
        <w:rPr>
          <w:b/>
        </w:rPr>
        <w:t xml:space="preserve">bên </w:t>
      </w:r>
      <w:r w:rsidRPr="00373299">
        <w:rPr>
          <w:b/>
        </w:rPr>
        <w:t>A</w:t>
      </w:r>
    </w:p>
    <w:p w:rsidR="00C441C7" w:rsidRPr="00907EC4" w:rsidRDefault="00C441C7" w:rsidP="00C441C7">
      <w:pPr>
        <w:autoSpaceDE w:val="0"/>
        <w:autoSpaceDN w:val="0"/>
        <w:adjustRightInd w:val="0"/>
        <w:ind w:firstLine="560"/>
        <w:jc w:val="both"/>
      </w:pPr>
      <w:r>
        <w:t xml:space="preserve"> </w:t>
      </w:r>
      <w:r w:rsidRPr="00907EC4">
        <w:rPr>
          <w:lang w:val="vi-VN"/>
        </w:rPr>
        <w:t xml:space="preserve">- </w:t>
      </w:r>
      <w:r w:rsidRPr="00907EC4">
        <w:t>Bên A c</w:t>
      </w:r>
      <w:r w:rsidRPr="00907EC4">
        <w:rPr>
          <w:lang w:val="vi-VN"/>
        </w:rPr>
        <w:t xml:space="preserve">ung cấp dịch vụ nước sinh hoạt </w:t>
      </w:r>
      <w:r w:rsidRPr="00907EC4">
        <w:t>bảo đảm</w:t>
      </w:r>
      <w:r w:rsidRPr="00907EC4">
        <w:rPr>
          <w:lang w:val="vi-VN"/>
        </w:rPr>
        <w:t xml:space="preserve"> chất lượng cho </w:t>
      </w:r>
      <w:r w:rsidRPr="00907EC4">
        <w:t>Bên B</w:t>
      </w:r>
      <w:r w:rsidRPr="00907EC4">
        <w:rPr>
          <w:lang w:val="vi-VN"/>
        </w:rPr>
        <w:t xml:space="preserve"> với điều kiện đường ống dẫn nước và các thiết bị của </w:t>
      </w:r>
      <w:r w:rsidRPr="00907EC4">
        <w:t>Bên B</w:t>
      </w:r>
      <w:r w:rsidRPr="00907EC4">
        <w:rPr>
          <w:lang w:val="vi-VN"/>
        </w:rPr>
        <w:t xml:space="preserve"> đảm bảo yêu cầu kỹ thuật.</w:t>
      </w:r>
    </w:p>
    <w:p w:rsidR="00C441C7" w:rsidRPr="00907EC4" w:rsidRDefault="00C441C7" w:rsidP="00C441C7">
      <w:pPr>
        <w:spacing w:before="120" w:after="120" w:line="340" w:lineRule="exact"/>
        <w:ind w:firstLine="560"/>
        <w:jc w:val="both"/>
      </w:pPr>
      <w:r w:rsidRPr="00907EC4">
        <w:t xml:space="preserve">- Thỏa thuận đấu nối bảo đảm theo quy định tại </w:t>
      </w:r>
      <w:r>
        <w:t xml:space="preserve">Khoản 3, </w:t>
      </w:r>
      <w:r w:rsidRPr="00907EC4">
        <w:t xml:space="preserve">Điều 42, Nghị định số </w:t>
      </w:r>
      <w:r w:rsidRPr="00907EC4">
        <w:rPr>
          <w:lang w:val="vi-VN"/>
        </w:rPr>
        <w:t xml:space="preserve">117/2007/NĐ-CP ngày 11/7/2007 của chính phủ về sản xuất, cung cấp và tiêu thụ </w:t>
      </w:r>
      <w:r w:rsidRPr="00907EC4">
        <w:t>nước sinh hoạt.</w:t>
      </w:r>
    </w:p>
    <w:p w:rsidR="00C441C7" w:rsidRPr="00907EC4" w:rsidRDefault="00C441C7" w:rsidP="00C441C7">
      <w:pPr>
        <w:spacing w:before="60"/>
        <w:jc w:val="both"/>
        <w:rPr>
          <w:spacing w:val="-4"/>
        </w:rPr>
      </w:pPr>
      <w:r w:rsidRPr="00907EC4">
        <w:tab/>
        <w:t xml:space="preserve">- </w:t>
      </w:r>
      <w:r w:rsidRPr="00907EC4">
        <w:rPr>
          <w:spacing w:val="-4"/>
        </w:rPr>
        <w:t>Được vào khu vực quản lý của bên B để kiểm tra và thực hiện các nghiệp vụ cấp nước .</w:t>
      </w:r>
    </w:p>
    <w:p w:rsidR="00C441C7" w:rsidRPr="00907EC4" w:rsidRDefault="00C441C7" w:rsidP="00C441C7">
      <w:pPr>
        <w:spacing w:before="60"/>
        <w:jc w:val="both"/>
      </w:pPr>
      <w:r w:rsidRPr="00907EC4">
        <w:tab/>
        <w:t>- Ngừng thực hiện cấp nước trong các trường hợp:</w:t>
      </w:r>
    </w:p>
    <w:p w:rsidR="00C441C7" w:rsidRPr="00907EC4" w:rsidRDefault="00C441C7" w:rsidP="00C441C7">
      <w:pPr>
        <w:spacing w:before="60"/>
        <w:jc w:val="both"/>
      </w:pPr>
      <w:r w:rsidRPr="00907EC4">
        <w:tab/>
        <w:t>+ Theo yêu cầu bằng văn bản của bên B.</w:t>
      </w:r>
    </w:p>
    <w:p w:rsidR="00C441C7" w:rsidRPr="00907EC4" w:rsidRDefault="00C441C7" w:rsidP="00C441C7">
      <w:pPr>
        <w:spacing w:before="60"/>
        <w:jc w:val="both"/>
      </w:pPr>
      <w:r w:rsidRPr="00907EC4">
        <w:tab/>
        <w:t>- Bảo đảm cấp nước đầy đủ cho khách hàng (trừ trường hợp bất khả kháng như: Mất điện, thiên tai, sự cố …).</w:t>
      </w:r>
    </w:p>
    <w:p w:rsidR="00C441C7" w:rsidRPr="00907EC4" w:rsidRDefault="00C441C7" w:rsidP="00C441C7">
      <w:pPr>
        <w:spacing w:before="60"/>
        <w:jc w:val="both"/>
      </w:pPr>
      <w:r w:rsidRPr="00907EC4">
        <w:tab/>
        <w:t>- Tiếp nhận và có biện pháp giải quyết kịp thời khi bên B thông báo các sự cố về chất lượng nước, áp lực nước hoặc các khiếu nại về đồng hồ nước.</w:t>
      </w:r>
    </w:p>
    <w:p w:rsidR="00C441C7" w:rsidRPr="00907EC4" w:rsidRDefault="00C441C7" w:rsidP="00C441C7">
      <w:pPr>
        <w:spacing w:before="60"/>
        <w:jc w:val="both"/>
      </w:pPr>
      <w:r w:rsidRPr="00907EC4">
        <w:tab/>
        <w:t>- Ghi chỉ số đồng hồ nước hàng tháng  theo lịch trình cố định. Khi cần thiết có thể dịch chuyển ngày ghi chỉ số trước hoặc sau 02 ngày so với lịch trình.</w:t>
      </w:r>
    </w:p>
    <w:p w:rsidR="00C441C7" w:rsidRPr="00907EC4" w:rsidRDefault="00C441C7" w:rsidP="00C441C7">
      <w:pPr>
        <w:spacing w:before="60"/>
        <w:jc w:val="both"/>
      </w:pPr>
      <w:r w:rsidRPr="00907EC4">
        <w:tab/>
        <w:t>- Tiếp nhận và giải quyết các thắc mắc, khiếu nại của bên B về các vấn đề liên quan đến việc cung cấp nước, sử dụng nước.</w:t>
      </w:r>
    </w:p>
    <w:p w:rsidR="00C441C7" w:rsidRPr="00907EC4" w:rsidRDefault="00C441C7" w:rsidP="00C441C7">
      <w:pPr>
        <w:spacing w:before="60"/>
        <w:jc w:val="both"/>
      </w:pPr>
      <w:r w:rsidRPr="00907EC4">
        <w:tab/>
        <w:t>- Các nghĩa vụ khác được nêu trong hợp đồng này.</w:t>
      </w:r>
    </w:p>
    <w:p w:rsidR="00F41EDB" w:rsidRDefault="00F41EDB" w:rsidP="00720BD9">
      <w:pPr>
        <w:autoSpaceDE w:val="0"/>
        <w:autoSpaceDN w:val="0"/>
        <w:adjustRightInd w:val="0"/>
        <w:ind w:firstLine="560"/>
        <w:jc w:val="both"/>
      </w:pPr>
      <w:r>
        <w:t>- Bồi thường khi gây thiệt hại cho bên B theo qui định của pháp luật.</w:t>
      </w:r>
    </w:p>
    <w:p w:rsidR="00F41EDB" w:rsidRDefault="00F41EDB" w:rsidP="00720BD9">
      <w:pPr>
        <w:autoSpaceDE w:val="0"/>
        <w:autoSpaceDN w:val="0"/>
        <w:adjustRightInd w:val="0"/>
        <w:ind w:firstLine="560"/>
        <w:jc w:val="both"/>
      </w:pPr>
      <w:r>
        <w:t>- Các nghĩa vụ khác theo qui định hiện hành của pháp luật.</w:t>
      </w:r>
    </w:p>
    <w:p w:rsidR="00822B3B" w:rsidRDefault="00822B3B" w:rsidP="00720BD9">
      <w:pPr>
        <w:autoSpaceDE w:val="0"/>
        <w:autoSpaceDN w:val="0"/>
        <w:adjustRightInd w:val="0"/>
        <w:ind w:firstLine="560"/>
        <w:jc w:val="both"/>
        <w:rPr>
          <w:b/>
          <w:bCs/>
        </w:rPr>
      </w:pPr>
      <w:r w:rsidRPr="00373299">
        <w:rPr>
          <w:b/>
          <w:bCs/>
        </w:rPr>
        <w:t>Điều 7. Quyền và nghĩa vụ của Bên B</w:t>
      </w:r>
    </w:p>
    <w:p w:rsidR="00F41EDB" w:rsidRDefault="00F41EDB" w:rsidP="00720BD9">
      <w:pPr>
        <w:autoSpaceDE w:val="0"/>
        <w:autoSpaceDN w:val="0"/>
        <w:adjustRightInd w:val="0"/>
        <w:ind w:firstLine="560"/>
        <w:jc w:val="both"/>
      </w:pPr>
      <w:r>
        <w:t>- Được cung cấp đầy đủ, kịp thời về số lượng, bảo đảm về chất lượng dịch vụ như đã thỏa thuận ở điều 1 và điều 2 của hợp đồng.</w:t>
      </w:r>
    </w:p>
    <w:p w:rsidR="00F41EDB" w:rsidRDefault="00F41EDB" w:rsidP="00720BD9">
      <w:pPr>
        <w:autoSpaceDE w:val="0"/>
        <w:autoSpaceDN w:val="0"/>
        <w:adjustRightInd w:val="0"/>
        <w:ind w:firstLine="560"/>
        <w:jc w:val="both"/>
      </w:pPr>
      <w:r>
        <w:t>- Yêu cầu và phối hợp cùng đơn vị cấp nước</w:t>
      </w:r>
      <w:r w:rsidR="00986AFB">
        <w:t>,</w:t>
      </w:r>
      <w:r>
        <w:t xml:space="preserve"> triển khai khẩn trương </w:t>
      </w:r>
      <w:r w:rsidR="00986AFB">
        <w:t xml:space="preserve">việc </w:t>
      </w:r>
      <w:r>
        <w:t xml:space="preserve">sửa chữa </w:t>
      </w:r>
      <w:r w:rsidR="00986AFB">
        <w:t xml:space="preserve">và </w:t>
      </w:r>
      <w:r>
        <w:t xml:space="preserve">khôi phục cấp nước trở lại khi có sự cố theo trách nhiệm </w:t>
      </w:r>
      <w:r w:rsidR="00986AFB">
        <w:t xml:space="preserve">của </w:t>
      </w:r>
      <w:r>
        <w:t>mỗi bên.</w:t>
      </w:r>
    </w:p>
    <w:p w:rsidR="00F41EDB" w:rsidRPr="00350630" w:rsidRDefault="00F41EDB" w:rsidP="00720BD9">
      <w:pPr>
        <w:autoSpaceDE w:val="0"/>
        <w:autoSpaceDN w:val="0"/>
        <w:adjustRightInd w:val="0"/>
        <w:ind w:firstLine="560"/>
        <w:jc w:val="both"/>
        <w:rPr>
          <w:i/>
        </w:rPr>
      </w:pPr>
      <w:r>
        <w:t>- Được cung cấp hoặc giới thiệu thông tin về hoạt động cấp nước</w:t>
      </w:r>
      <w:r w:rsidR="00350630" w:rsidRPr="00350630">
        <w:rPr>
          <w:i/>
        </w:rPr>
        <w:t>(</w:t>
      </w:r>
      <w:r w:rsidR="00986AFB">
        <w:rPr>
          <w:i/>
        </w:rPr>
        <w:t>n</w:t>
      </w:r>
      <w:r w:rsidR="00350630" w:rsidRPr="00350630">
        <w:rPr>
          <w:i/>
        </w:rPr>
        <w:t>ếu thấy cần thiết).</w:t>
      </w:r>
    </w:p>
    <w:p w:rsidR="00350630" w:rsidRDefault="00822B3B" w:rsidP="00720BD9">
      <w:pPr>
        <w:spacing w:before="120" w:after="120"/>
        <w:ind w:firstLine="567"/>
        <w:jc w:val="both"/>
        <w:rPr>
          <w:lang w:val="nl-NL"/>
        </w:rPr>
      </w:pPr>
      <w:r>
        <w:rPr>
          <w:lang w:val="nl-NL"/>
        </w:rPr>
        <w:t xml:space="preserve">- </w:t>
      </w:r>
      <w:r w:rsidR="00350630">
        <w:rPr>
          <w:lang w:val="nl-NL"/>
        </w:rPr>
        <w:t xml:space="preserve">Được bồi thường thiệt hại do </w:t>
      </w:r>
      <w:r w:rsidR="00986AFB">
        <w:rPr>
          <w:lang w:val="nl-NL"/>
        </w:rPr>
        <w:t>bên A</w:t>
      </w:r>
      <w:r w:rsidR="00350630">
        <w:rPr>
          <w:lang w:val="nl-NL"/>
        </w:rPr>
        <w:t xml:space="preserve"> gây ra theo qui định của pháp luật.</w:t>
      </w:r>
    </w:p>
    <w:p w:rsidR="00350630" w:rsidRDefault="00350630" w:rsidP="00720BD9">
      <w:pPr>
        <w:spacing w:before="120" w:after="120"/>
        <w:ind w:firstLine="567"/>
        <w:jc w:val="both"/>
        <w:rPr>
          <w:lang w:val="nl-NL"/>
        </w:rPr>
      </w:pPr>
      <w:r>
        <w:rPr>
          <w:lang w:val="nl-NL"/>
        </w:rPr>
        <w:t xml:space="preserve">- Yêu cầu </w:t>
      </w:r>
      <w:r w:rsidR="00986AFB">
        <w:rPr>
          <w:lang w:val="nl-NL"/>
        </w:rPr>
        <w:t>bên A</w:t>
      </w:r>
      <w:r>
        <w:rPr>
          <w:lang w:val="nl-NL"/>
        </w:rPr>
        <w:t xml:space="preserve"> kiểm trachất lượng dịch vụ, tính chính xác của thiết bị đo đếm, số tiền phải thanh toán </w:t>
      </w:r>
      <w:r w:rsidRPr="00350630">
        <w:rPr>
          <w:i/>
          <w:lang w:val="nl-NL"/>
        </w:rPr>
        <w:t>(nếu có vấn đề chưa rõ ràng, chưa hợp lý)</w:t>
      </w:r>
      <w:r>
        <w:rPr>
          <w:lang w:val="nl-NL"/>
        </w:rPr>
        <w:t>.</w:t>
      </w:r>
    </w:p>
    <w:p w:rsidR="00822B3B" w:rsidRDefault="00350630" w:rsidP="00720BD9">
      <w:pPr>
        <w:spacing w:before="120" w:after="120"/>
        <w:ind w:firstLine="567"/>
        <w:jc w:val="both"/>
        <w:rPr>
          <w:lang w:val="nl-NL"/>
        </w:rPr>
      </w:pPr>
      <w:r>
        <w:rPr>
          <w:lang w:val="nl-NL"/>
        </w:rPr>
        <w:t>- Khiếu nại, tố cáo các hành vi vi phạm pháp luật về cấp nước của đơn vị cấp nước hoặc các bên có liên quan</w:t>
      </w:r>
      <w:r w:rsidR="001C3F8E">
        <w:rPr>
          <w:lang w:val="nl-NL"/>
        </w:rPr>
        <w:t>.</w:t>
      </w:r>
    </w:p>
    <w:p w:rsidR="001C3F8E" w:rsidRDefault="001C3F8E" w:rsidP="00720BD9">
      <w:pPr>
        <w:spacing w:before="120" w:after="120"/>
        <w:ind w:firstLine="567"/>
        <w:jc w:val="both"/>
      </w:pPr>
      <w:r>
        <w:t>- Các quyền khác theo qui định hiện hành của pháp luật.</w:t>
      </w:r>
    </w:p>
    <w:p w:rsidR="004620D1" w:rsidRDefault="001C3F8E" w:rsidP="00720BD9">
      <w:pPr>
        <w:spacing w:before="120" w:after="120"/>
        <w:ind w:firstLine="567"/>
        <w:jc w:val="both"/>
        <w:rPr>
          <w:lang w:val="nl-NL"/>
        </w:rPr>
      </w:pPr>
      <w:r>
        <w:rPr>
          <w:lang w:val="nl-NL"/>
        </w:rPr>
        <w:t>- Thanh toán tiền nước đầy đủ, đúng thời hạn, sử dụng nước đúng mục đích và thực hiện các thỏa thuận kh</w:t>
      </w:r>
      <w:r w:rsidR="00872F1B">
        <w:rPr>
          <w:lang w:val="nl-NL"/>
        </w:rPr>
        <w:t xml:space="preserve">ác </w:t>
      </w:r>
      <w:r>
        <w:rPr>
          <w:lang w:val="nl-NL"/>
        </w:rPr>
        <w:t>trong hợp đồng</w:t>
      </w:r>
      <w:r w:rsidR="004620D1">
        <w:rPr>
          <w:lang w:val="nl-NL"/>
        </w:rPr>
        <w:t>.</w:t>
      </w:r>
    </w:p>
    <w:p w:rsidR="001C3F8E" w:rsidRDefault="001C3F8E" w:rsidP="00720BD9">
      <w:pPr>
        <w:spacing w:before="120" w:after="120"/>
        <w:ind w:firstLine="567"/>
        <w:jc w:val="both"/>
        <w:rPr>
          <w:lang w:val="nl-NL"/>
        </w:rPr>
      </w:pPr>
      <w:r>
        <w:rPr>
          <w:lang w:val="nl-NL"/>
        </w:rPr>
        <w:t>- Thông báo kịp thời cho bên A, khi phát hiện những dấu hiệu bất thường có thể gây mất nước, ảnh hưởng đến chất lượng dịch vụ, mất an toàn cho người và tài sản như</w:t>
      </w:r>
      <w:r w:rsidR="004620D1">
        <w:rPr>
          <w:lang w:val="nl-NL"/>
        </w:rPr>
        <w:t>:</w:t>
      </w:r>
      <w:r>
        <w:rPr>
          <w:lang w:val="nl-NL"/>
        </w:rPr>
        <w:t xml:space="preserve"> đồng hồ đo nước bị hỏng, đứt trì niêm phong, mất nước, lưu lượng nước yếu...</w:t>
      </w:r>
    </w:p>
    <w:p w:rsidR="001C3F8E" w:rsidRDefault="001C3F8E" w:rsidP="00720BD9">
      <w:pPr>
        <w:spacing w:before="120" w:after="120"/>
        <w:ind w:firstLine="567"/>
        <w:jc w:val="both"/>
        <w:rPr>
          <w:lang w:val="nl-NL"/>
        </w:rPr>
      </w:pPr>
      <w:r>
        <w:rPr>
          <w:lang w:val="nl-NL"/>
        </w:rPr>
        <w:t>- Tạo điều k</w:t>
      </w:r>
      <w:r w:rsidR="00DD0CA0">
        <w:rPr>
          <w:lang w:val="nl-NL"/>
        </w:rPr>
        <w:t xml:space="preserve">iện để bên A ghi </w:t>
      </w:r>
      <w:r w:rsidR="004620D1">
        <w:rPr>
          <w:lang w:val="nl-NL"/>
        </w:rPr>
        <w:t xml:space="preserve">đọc </w:t>
      </w:r>
      <w:r w:rsidR="00DD0CA0">
        <w:rPr>
          <w:lang w:val="nl-NL"/>
        </w:rPr>
        <w:t>chỉ số đồng hồ đo khối lượng nước</w:t>
      </w:r>
      <w:r w:rsidR="001074F0">
        <w:rPr>
          <w:lang w:val="nl-NL"/>
        </w:rPr>
        <w:t>, kiểm tra, sửa chữa</w:t>
      </w:r>
      <w:r w:rsidR="004620D1">
        <w:rPr>
          <w:lang w:val="nl-NL"/>
        </w:rPr>
        <w:t xml:space="preserve"> và</w:t>
      </w:r>
      <w:r w:rsidR="001074F0">
        <w:rPr>
          <w:lang w:val="nl-NL"/>
        </w:rPr>
        <w:t xml:space="preserve"> bảo dưỡng theo định kỳ.</w:t>
      </w:r>
    </w:p>
    <w:p w:rsidR="001074F0" w:rsidRDefault="001074F0" w:rsidP="00720BD9">
      <w:pPr>
        <w:spacing w:before="120" w:after="120"/>
        <w:ind w:firstLine="567"/>
        <w:jc w:val="both"/>
        <w:rPr>
          <w:lang w:val="nl-NL"/>
        </w:rPr>
      </w:pPr>
      <w:r>
        <w:rPr>
          <w:lang w:val="nl-NL"/>
        </w:rPr>
        <w:t xml:space="preserve">- Không đấu chung hệ thống cấp nước của bên Avới hệ thống cấp nước khác, bảo vệ và không dùng bất kỳ một hình thức nào ảnh hưởng đến sự chính xác của đồng hồ, không tự ý thay đổi hoặc sửa chữa đường ống nhánh, đảm bảo </w:t>
      </w:r>
      <w:r w:rsidR="004620D1">
        <w:rPr>
          <w:lang w:val="nl-NL"/>
        </w:rPr>
        <w:t>vị trí</w:t>
      </w:r>
      <w:r>
        <w:rPr>
          <w:lang w:val="nl-NL"/>
        </w:rPr>
        <w:t xml:space="preserve"> đặt đồng hồ thuận lợi cho việc </w:t>
      </w:r>
      <w:r w:rsidR="004620D1">
        <w:rPr>
          <w:lang w:val="nl-NL"/>
        </w:rPr>
        <w:t xml:space="preserve">ghi </w:t>
      </w:r>
      <w:r>
        <w:rPr>
          <w:lang w:val="nl-NL"/>
        </w:rPr>
        <w:t>đọc chỉ số và sửa chữa khi cần thiết.</w:t>
      </w:r>
    </w:p>
    <w:p w:rsidR="001074F0" w:rsidRDefault="001074F0" w:rsidP="00720BD9">
      <w:pPr>
        <w:spacing w:before="120" w:after="120"/>
        <w:ind w:firstLine="567"/>
        <w:jc w:val="both"/>
        <w:rPr>
          <w:lang w:val="nl-NL"/>
        </w:rPr>
      </w:pPr>
      <w:r>
        <w:rPr>
          <w:lang w:val="nl-NL"/>
        </w:rPr>
        <w:t>- Bồi thường khi gây thiệt hại cho bên A</w:t>
      </w:r>
      <w:r w:rsidR="004620D1">
        <w:rPr>
          <w:lang w:val="nl-NL"/>
        </w:rPr>
        <w:t>,</w:t>
      </w:r>
      <w:r>
        <w:rPr>
          <w:lang w:val="nl-NL"/>
        </w:rPr>
        <w:t xml:space="preserve"> các tổ chức, cá nhân có liên quan theo qui định của pháp luật hiện hành và qui chế của </w:t>
      </w:r>
      <w:r w:rsidR="004620D1">
        <w:rPr>
          <w:lang w:val="nl-NL"/>
        </w:rPr>
        <w:t>bên A</w:t>
      </w:r>
      <w:r>
        <w:rPr>
          <w:lang w:val="nl-NL"/>
        </w:rPr>
        <w:t>.</w:t>
      </w:r>
    </w:p>
    <w:p w:rsidR="001074F0" w:rsidRDefault="001074F0" w:rsidP="00720BD9">
      <w:pPr>
        <w:spacing w:before="120" w:after="120"/>
        <w:ind w:firstLine="567"/>
        <w:jc w:val="both"/>
        <w:rPr>
          <w:lang w:val="nl-NL"/>
        </w:rPr>
      </w:pPr>
      <w:r>
        <w:rPr>
          <w:lang w:val="nl-NL"/>
        </w:rPr>
        <w:t xml:space="preserve">- Chịu trách nhiệm thanh toán toàn bộ chi phí về việc di chuyển cụm đồng hồ đo nước, khi có công trình của tổ chức </w:t>
      </w:r>
      <w:r w:rsidRPr="00B121FA">
        <w:rPr>
          <w:i/>
          <w:lang w:val="nl-NL"/>
        </w:rPr>
        <w:t>(cá nhân)</w:t>
      </w:r>
      <w:r>
        <w:rPr>
          <w:lang w:val="nl-NL"/>
        </w:rPr>
        <w:t xml:space="preserve"> yêu cầu di rời, nâng cấp đồng hồ hay đường ống để phục vụ cho nhu cầu phát sinh tr</w:t>
      </w:r>
      <w:r w:rsidR="004620D1">
        <w:rPr>
          <w:lang w:val="nl-NL"/>
        </w:rPr>
        <w:t>o</w:t>
      </w:r>
      <w:r>
        <w:rPr>
          <w:lang w:val="nl-NL"/>
        </w:rPr>
        <w:t>ng quá trình sử dụng. Trường</w:t>
      </w:r>
      <w:r w:rsidR="00B121FA">
        <w:rPr>
          <w:lang w:val="nl-NL"/>
        </w:rPr>
        <w:t xml:space="preserve"> hợp đồng hồ bị mất hoặc hư hỏng do lỗi chủ quan của bên B thì bên B phải trả chi phí thay đồng hồ hoặc sửa chữa liên quan khác.</w:t>
      </w:r>
    </w:p>
    <w:p w:rsidR="00B121FA" w:rsidRDefault="00B121FA" w:rsidP="00720BD9">
      <w:pPr>
        <w:spacing w:before="120" w:after="120"/>
        <w:ind w:firstLine="567"/>
        <w:jc w:val="both"/>
      </w:pPr>
      <w:r>
        <w:t>- Các nghĩa vụ khác theo qui định hiện hành của pháp luật</w:t>
      </w:r>
      <w:r w:rsidR="0000126D">
        <w:t>.</w:t>
      </w:r>
    </w:p>
    <w:p w:rsidR="00B121FA" w:rsidRDefault="00B121FA" w:rsidP="00720BD9">
      <w:pPr>
        <w:autoSpaceDE w:val="0"/>
        <w:autoSpaceDN w:val="0"/>
        <w:adjustRightInd w:val="0"/>
        <w:ind w:firstLine="560"/>
        <w:jc w:val="both"/>
        <w:rPr>
          <w:b/>
          <w:bCs/>
        </w:rPr>
      </w:pPr>
      <w:r w:rsidRPr="00373299">
        <w:rPr>
          <w:b/>
          <w:bCs/>
        </w:rPr>
        <w:t>Điều 8. Sửa chữa hợp đồng</w:t>
      </w:r>
    </w:p>
    <w:p w:rsidR="006536C5" w:rsidRDefault="00B121FA" w:rsidP="00720BD9">
      <w:pPr>
        <w:autoSpaceDE w:val="0"/>
        <w:autoSpaceDN w:val="0"/>
        <w:adjustRightInd w:val="0"/>
        <w:ind w:firstLine="560"/>
        <w:jc w:val="both"/>
      </w:pPr>
      <w:r>
        <w:t>-</w:t>
      </w:r>
      <w:r w:rsidRPr="00B121FA">
        <w:rPr>
          <w:lang w:val="vi-VN"/>
        </w:rPr>
        <w:t>Tr</w:t>
      </w:r>
      <w:r>
        <w:t xml:space="preserve">ường hợp bên B có các thay đổi về </w:t>
      </w:r>
      <w:r w:rsidR="00947F6B">
        <w:t xml:space="preserve">họ tên chủ hợp đồng, </w:t>
      </w:r>
      <w:r>
        <w:t xml:space="preserve">mục đích sử dụng, </w:t>
      </w:r>
      <w:r w:rsidR="00947F6B">
        <w:t>số hộ</w:t>
      </w:r>
      <w:r>
        <w:t xml:space="preserve">, </w:t>
      </w:r>
      <w:r w:rsidR="009545FB">
        <w:t xml:space="preserve">mã số thuế,… thì thông báo cho bên A trước 15 ngày để </w:t>
      </w:r>
      <w:r w:rsidR="00720BD9">
        <w:t>điều chỉnh lại thông tin của bên B.</w:t>
      </w:r>
    </w:p>
    <w:p w:rsidR="009545FB" w:rsidRDefault="006536C5" w:rsidP="00720BD9">
      <w:pPr>
        <w:autoSpaceDE w:val="0"/>
        <w:autoSpaceDN w:val="0"/>
        <w:adjustRightInd w:val="0"/>
        <w:ind w:firstLine="560"/>
        <w:jc w:val="both"/>
        <w:rPr>
          <w:i/>
        </w:rPr>
      </w:pPr>
      <w:r>
        <w:t>- Trường hợp bên B chuyển giao bất động sản gắn liền với quyền sử dụng đồng hồ đo nước, thì khách hàng mới phải chấp hành đầy đủ các qu</w:t>
      </w:r>
      <w:r w:rsidR="004620D1">
        <w:t>i</w:t>
      </w:r>
      <w:r>
        <w:t xml:space="preserve"> định về việc sử dụng nước, đồng thời phải thanh toán các khoản nợ của bên B cho bên A</w:t>
      </w:r>
      <w:r w:rsidRPr="006536C5">
        <w:rPr>
          <w:i/>
        </w:rPr>
        <w:t>(nếu có)</w:t>
      </w:r>
      <w:r w:rsidR="008851AD">
        <w:rPr>
          <w:i/>
        </w:rPr>
        <w:t>.</w:t>
      </w:r>
    </w:p>
    <w:p w:rsidR="006058E5" w:rsidRPr="006058E5" w:rsidRDefault="006058E5" w:rsidP="00720BD9">
      <w:pPr>
        <w:autoSpaceDE w:val="0"/>
        <w:autoSpaceDN w:val="0"/>
        <w:adjustRightInd w:val="0"/>
        <w:ind w:firstLine="560"/>
        <w:jc w:val="both"/>
      </w:pPr>
      <w:r>
        <w:rPr>
          <w:i/>
        </w:rPr>
        <w:t xml:space="preserve">- </w:t>
      </w:r>
      <w:r>
        <w:t>Trong quá trình thực hiện nếu có gì thay đổi hai bên cùng bàn bạc thống nhất lập phụ lục hợp đồng  bổ sung cho phù hợp và bảo đảm theo quy định hiện hành.</w:t>
      </w:r>
    </w:p>
    <w:p w:rsidR="00822B3B" w:rsidRPr="00373299" w:rsidRDefault="00822B3B" w:rsidP="00720BD9">
      <w:pPr>
        <w:autoSpaceDE w:val="0"/>
        <w:autoSpaceDN w:val="0"/>
        <w:adjustRightInd w:val="0"/>
        <w:ind w:firstLine="560"/>
        <w:jc w:val="both"/>
        <w:rPr>
          <w:b/>
          <w:bCs/>
        </w:rPr>
      </w:pPr>
      <w:r w:rsidRPr="00373299">
        <w:rPr>
          <w:b/>
          <w:bCs/>
        </w:rPr>
        <w:t>Điều 9. Chấm dứt hợp đồng</w:t>
      </w:r>
    </w:p>
    <w:p w:rsidR="00947F6B" w:rsidRPr="00947F6B" w:rsidRDefault="00947F6B" w:rsidP="00720BD9">
      <w:pPr>
        <w:ind w:firstLine="560"/>
        <w:jc w:val="both"/>
        <w:rPr>
          <w:color w:val="000000"/>
        </w:rPr>
      </w:pPr>
      <w:r>
        <w:rPr>
          <w:color w:val="000000"/>
        </w:rPr>
        <w:t xml:space="preserve">- </w:t>
      </w:r>
      <w:r w:rsidRPr="00947F6B">
        <w:rPr>
          <w:color w:val="000000"/>
        </w:rPr>
        <w:t xml:space="preserve">Bên B không có nhu cầu sử dụng, vi phạm nghĩa vụ thanh toán tiền nước, các nghĩa vụ đã cam kết </w:t>
      </w:r>
      <w:r>
        <w:rPr>
          <w:color w:val="000000"/>
        </w:rPr>
        <w:t>theo quy định hiện hành</w:t>
      </w:r>
      <w:r w:rsidRPr="00947F6B">
        <w:rPr>
          <w:color w:val="000000"/>
        </w:rPr>
        <w:t>.</w:t>
      </w:r>
    </w:p>
    <w:p w:rsidR="00822B3B" w:rsidRPr="006536C5" w:rsidRDefault="00FD264D" w:rsidP="00720BD9">
      <w:pPr>
        <w:ind w:firstLine="560"/>
        <w:jc w:val="both"/>
        <w:rPr>
          <w:color w:val="000000"/>
        </w:rPr>
      </w:pPr>
      <w:r>
        <w:rPr>
          <w:color w:val="000000"/>
        </w:rPr>
        <w:t xml:space="preserve">- Bất động sản có đồng hồ nước bị giải tỏa, </w:t>
      </w:r>
      <w:r w:rsidR="00C61974">
        <w:rPr>
          <w:color w:val="000000"/>
        </w:rPr>
        <w:t>di dời theo quyết định của cơ quan chức năng.</w:t>
      </w:r>
    </w:p>
    <w:p w:rsidR="00C61974" w:rsidRDefault="00C61974" w:rsidP="00720BD9">
      <w:pPr>
        <w:ind w:firstLine="560"/>
        <w:jc w:val="both"/>
        <w:rPr>
          <w:color w:val="000000"/>
        </w:rPr>
      </w:pPr>
      <w:r>
        <w:rPr>
          <w:color w:val="000000"/>
        </w:rPr>
        <w:t>- Hai bên thỏa thuận thanh lý và chấm dứt hợp đồng.</w:t>
      </w:r>
    </w:p>
    <w:p w:rsidR="00822B3B" w:rsidRPr="00373299" w:rsidRDefault="00822B3B" w:rsidP="00720BD9">
      <w:pPr>
        <w:autoSpaceDE w:val="0"/>
        <w:autoSpaceDN w:val="0"/>
        <w:adjustRightInd w:val="0"/>
        <w:ind w:firstLine="560"/>
        <w:jc w:val="both"/>
        <w:rPr>
          <w:b/>
          <w:bCs/>
        </w:rPr>
      </w:pPr>
      <w:r w:rsidRPr="00373299">
        <w:rPr>
          <w:b/>
          <w:bCs/>
        </w:rPr>
        <w:t>Điều 10. Giải quyết tranh chấp và vi phạm hợp đồng</w:t>
      </w:r>
    </w:p>
    <w:p w:rsidR="00876D56" w:rsidRDefault="00C61974" w:rsidP="00720BD9">
      <w:pPr>
        <w:autoSpaceDE w:val="0"/>
        <w:autoSpaceDN w:val="0"/>
        <w:adjustRightInd w:val="0"/>
        <w:ind w:firstLine="560"/>
        <w:jc w:val="both"/>
        <w:rPr>
          <w:bCs/>
        </w:rPr>
      </w:pPr>
      <w:r>
        <w:rPr>
          <w:bCs/>
        </w:rPr>
        <w:t>-</w:t>
      </w:r>
      <w:r w:rsidRPr="00C61974">
        <w:rPr>
          <w:bCs/>
        </w:rPr>
        <w:t>Hai bên cam kết thực hiện đầy đủ các điều khoản đã thỏa thuận trong hợp đồng và chấp hành nghiêm chỉnh các qui định hiện hành của pháp luật</w:t>
      </w:r>
      <w:r>
        <w:rPr>
          <w:bCs/>
        </w:rPr>
        <w:t>, các văn bả</w:t>
      </w:r>
      <w:r w:rsidR="00876D56">
        <w:rPr>
          <w:bCs/>
        </w:rPr>
        <w:t>n hướng dẫn, quyết định của nhà nước, UBND tỉnh Yên Bái ban hành có liên quan đến việc cung cấp  và sử dụng dịch vụ nước sinh hoạt.</w:t>
      </w:r>
    </w:p>
    <w:p w:rsidR="00876D56" w:rsidRDefault="00876D56" w:rsidP="00720BD9">
      <w:pPr>
        <w:autoSpaceDE w:val="0"/>
        <w:autoSpaceDN w:val="0"/>
        <w:adjustRightInd w:val="0"/>
        <w:ind w:firstLine="560"/>
        <w:jc w:val="both"/>
        <w:rPr>
          <w:bCs/>
        </w:rPr>
      </w:pPr>
      <w:r>
        <w:rPr>
          <w:bCs/>
        </w:rPr>
        <w:t>- Trong quá trình thực hiện hợp đồng , nếu có gì không thống nhất hai bên sẽ cùng nhau giải quyết trên cơ sở chấp hành các qui định pháp luật hiện hành. Trường hợp giải quyết bằng thương lượng không được thì phải chuyển đến cơ quan có thẩm quyền.</w:t>
      </w:r>
    </w:p>
    <w:p w:rsidR="00822B3B" w:rsidRPr="00373299" w:rsidRDefault="00822B3B" w:rsidP="00720BD9">
      <w:pPr>
        <w:autoSpaceDE w:val="0"/>
        <w:autoSpaceDN w:val="0"/>
        <w:adjustRightInd w:val="0"/>
        <w:ind w:firstLine="560"/>
        <w:jc w:val="both"/>
        <w:rPr>
          <w:b/>
          <w:bCs/>
        </w:rPr>
      </w:pPr>
      <w:r w:rsidRPr="00373299">
        <w:rPr>
          <w:b/>
          <w:bCs/>
        </w:rPr>
        <w:t>Điều 11. Điều khoản chung</w:t>
      </w:r>
    </w:p>
    <w:p w:rsidR="00822B3B" w:rsidRPr="00373299" w:rsidRDefault="00822B3B" w:rsidP="00720BD9">
      <w:pPr>
        <w:autoSpaceDE w:val="0"/>
        <w:autoSpaceDN w:val="0"/>
        <w:adjustRightInd w:val="0"/>
        <w:ind w:firstLine="560"/>
        <w:jc w:val="both"/>
        <w:rPr>
          <w:lang w:val="vi-VN"/>
        </w:rPr>
      </w:pPr>
      <w:r w:rsidRPr="00373299">
        <w:rPr>
          <w:lang w:val="vi-VN"/>
        </w:rPr>
        <w:t>Hai bên cam kết thực hiện đúng các điều khoản đã quy định trong hợp đồng, bên nào vi phạm nội dung hợp đồng đã ký sẽ bị xử lý theo pháp luật hiện hành.</w:t>
      </w:r>
    </w:p>
    <w:p w:rsidR="00822B3B" w:rsidRPr="00373299" w:rsidRDefault="00822B3B" w:rsidP="00720BD9">
      <w:pPr>
        <w:autoSpaceDE w:val="0"/>
        <w:autoSpaceDN w:val="0"/>
        <w:adjustRightInd w:val="0"/>
        <w:ind w:firstLine="560"/>
        <w:jc w:val="both"/>
        <w:rPr>
          <w:lang w:val="vi-VN"/>
        </w:rPr>
      </w:pPr>
      <w:r w:rsidRPr="00373299">
        <w:rPr>
          <w:lang w:val="vi-VN"/>
        </w:rPr>
        <w:t>Hợp đồng này có hiệu lực kể từ ký</w:t>
      </w:r>
      <w:r w:rsidR="00876D56">
        <w:t xml:space="preserve"> và thay thế cho hợp đồng cũ đã ký </w:t>
      </w:r>
      <w:r w:rsidR="00876D56" w:rsidRPr="00876D56">
        <w:rPr>
          <w:i/>
        </w:rPr>
        <w:t>(nếu có)</w:t>
      </w:r>
      <w:r w:rsidR="00876D56">
        <w:t xml:space="preserve"> giữa hai bên</w:t>
      </w:r>
      <w:r w:rsidRPr="00373299">
        <w:rPr>
          <w:lang w:val="vi-VN"/>
        </w:rPr>
        <w:t>.</w:t>
      </w:r>
    </w:p>
    <w:p w:rsidR="00822B3B" w:rsidRPr="00373299" w:rsidRDefault="00822B3B" w:rsidP="00720BD9">
      <w:pPr>
        <w:autoSpaceDE w:val="0"/>
        <w:autoSpaceDN w:val="0"/>
        <w:adjustRightInd w:val="0"/>
        <w:ind w:firstLine="560"/>
        <w:jc w:val="both"/>
        <w:rPr>
          <w:lang w:val="vi-VN"/>
        </w:rPr>
      </w:pPr>
      <w:r w:rsidRPr="00373299">
        <w:rPr>
          <w:lang w:val="vi-VN"/>
        </w:rPr>
        <w:t xml:space="preserve">Hợp đồng này lập thành 02 bản mỗi bên giữ </w:t>
      </w:r>
      <w:r w:rsidR="00876D56">
        <w:t>0</w:t>
      </w:r>
      <w:r w:rsidRPr="00373299">
        <w:rPr>
          <w:lang w:val="vi-VN"/>
        </w:rPr>
        <w:t>1 bản có giá trị pháp lý như nhau./.</w:t>
      </w:r>
    </w:p>
    <w:p w:rsidR="00822B3B" w:rsidRPr="00292CB2" w:rsidRDefault="00822B3B" w:rsidP="00822B3B">
      <w:pPr>
        <w:autoSpaceDE w:val="0"/>
        <w:autoSpaceDN w:val="0"/>
        <w:adjustRightInd w:val="0"/>
        <w:spacing w:before="60" w:line="340" w:lineRule="atLeast"/>
        <w:ind w:firstLine="720"/>
        <w:jc w:val="both"/>
        <w:rPr>
          <w:lang w:val="vi-VN"/>
        </w:rPr>
      </w:pPr>
    </w:p>
    <w:tbl>
      <w:tblPr>
        <w:tblW w:w="9072" w:type="dxa"/>
        <w:tblInd w:w="108" w:type="dxa"/>
        <w:tblLayout w:type="fixed"/>
        <w:tblLook w:val="0000" w:firstRow="0" w:lastRow="0" w:firstColumn="0" w:lastColumn="0" w:noHBand="0" w:noVBand="0"/>
      </w:tblPr>
      <w:tblGrid>
        <w:gridCol w:w="4480"/>
        <w:gridCol w:w="4592"/>
      </w:tblGrid>
      <w:tr w:rsidR="00822B3B" w:rsidRPr="00292CB2" w:rsidTr="00570762">
        <w:trPr>
          <w:trHeight w:val="1"/>
        </w:trPr>
        <w:tc>
          <w:tcPr>
            <w:tcW w:w="4480" w:type="dxa"/>
            <w:tcBorders>
              <w:top w:val="nil"/>
              <w:left w:val="nil"/>
              <w:bottom w:val="nil"/>
              <w:right w:val="nil"/>
            </w:tcBorders>
            <w:shd w:val="clear" w:color="000000" w:fill="FFFFFF"/>
          </w:tcPr>
          <w:p w:rsidR="00822B3B" w:rsidRPr="00373299" w:rsidRDefault="00BA1401" w:rsidP="00876D56">
            <w:pPr>
              <w:autoSpaceDE w:val="0"/>
              <w:autoSpaceDN w:val="0"/>
              <w:adjustRightInd w:val="0"/>
              <w:spacing w:line="160" w:lineRule="atLeast"/>
              <w:jc w:val="center"/>
              <w:rPr>
                <w:rFonts w:ascii="Calibri" w:hAnsi="Calibri" w:cs="Calibri"/>
              </w:rPr>
            </w:pPr>
            <w:r>
              <w:rPr>
                <w:b/>
                <w:bCs/>
              </w:rPr>
              <w:t>ĐẠI DIỆN BÊN A</w:t>
            </w:r>
          </w:p>
        </w:tc>
        <w:tc>
          <w:tcPr>
            <w:tcW w:w="4592" w:type="dxa"/>
            <w:tcBorders>
              <w:top w:val="nil"/>
              <w:left w:val="nil"/>
              <w:bottom w:val="nil"/>
              <w:right w:val="nil"/>
            </w:tcBorders>
            <w:shd w:val="clear" w:color="000000" w:fill="FFFFFF"/>
          </w:tcPr>
          <w:p w:rsidR="00822B3B" w:rsidRPr="00373299" w:rsidRDefault="00BA1401" w:rsidP="00570762">
            <w:pPr>
              <w:autoSpaceDE w:val="0"/>
              <w:autoSpaceDN w:val="0"/>
              <w:adjustRightInd w:val="0"/>
              <w:spacing w:line="160" w:lineRule="atLeast"/>
              <w:rPr>
                <w:b/>
                <w:bCs/>
              </w:rPr>
            </w:pPr>
            <w:r>
              <w:rPr>
                <w:b/>
                <w:bCs/>
              </w:rPr>
              <w:t xml:space="preserve">                 ĐẠI DIỆN BÊN B</w:t>
            </w:r>
          </w:p>
          <w:p w:rsidR="00822B3B" w:rsidRPr="00292CB2" w:rsidRDefault="00822B3B" w:rsidP="00570762">
            <w:pPr>
              <w:autoSpaceDE w:val="0"/>
              <w:autoSpaceDN w:val="0"/>
              <w:adjustRightInd w:val="0"/>
              <w:spacing w:line="160" w:lineRule="atLeast"/>
              <w:jc w:val="center"/>
              <w:rPr>
                <w:rFonts w:ascii="Calibri" w:hAnsi="Calibri" w:cs="Calibri"/>
                <w:lang w:val="vi-VN"/>
              </w:rPr>
            </w:pPr>
          </w:p>
        </w:tc>
      </w:tr>
    </w:tbl>
    <w:p w:rsidR="00127D3A" w:rsidRDefault="00127D3A"/>
    <w:p w:rsidR="00720BD9" w:rsidRDefault="00720BD9"/>
    <w:p w:rsidR="00720BD9" w:rsidRDefault="00720BD9"/>
    <w:p w:rsidR="00BA1401" w:rsidRPr="00BA1401" w:rsidRDefault="00BA1401" w:rsidP="002A1926">
      <w:pPr>
        <w:rPr>
          <w:b/>
        </w:rPr>
      </w:pPr>
    </w:p>
    <w:sectPr w:rsidR="00BA1401" w:rsidRPr="00BA1401" w:rsidSect="004D0B6E">
      <w:footerReference w:type="default" r:id="rId8"/>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F6" w:rsidRDefault="00A84AF6" w:rsidP="00CF773C">
      <w:r>
        <w:separator/>
      </w:r>
    </w:p>
  </w:endnote>
  <w:endnote w:type="continuationSeparator" w:id="0">
    <w:p w:rsidR="00A84AF6" w:rsidRDefault="00A84AF6" w:rsidP="00CF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42636"/>
      <w:docPartObj>
        <w:docPartGallery w:val="Page Numbers (Bottom of Page)"/>
        <w:docPartUnique/>
      </w:docPartObj>
    </w:sdtPr>
    <w:sdtEndPr/>
    <w:sdtContent>
      <w:p w:rsidR="00CF773C" w:rsidRDefault="00A84AF6">
        <w:pPr>
          <w:pStyle w:val="Footer"/>
          <w:jc w:val="center"/>
        </w:pPr>
        <w:r>
          <w:fldChar w:fldCharType="begin"/>
        </w:r>
        <w:r>
          <w:instrText xml:space="preserve"> PAGE   \* MERGEFORMAT </w:instrText>
        </w:r>
        <w:r>
          <w:fldChar w:fldCharType="separate"/>
        </w:r>
        <w:r w:rsidR="00017353">
          <w:rPr>
            <w:noProof/>
          </w:rPr>
          <w:t>1</w:t>
        </w:r>
        <w:r>
          <w:rPr>
            <w:noProof/>
          </w:rPr>
          <w:fldChar w:fldCharType="end"/>
        </w:r>
      </w:p>
    </w:sdtContent>
  </w:sdt>
  <w:p w:rsidR="00CF773C" w:rsidRDefault="00CF7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F6" w:rsidRDefault="00A84AF6" w:rsidP="00CF773C">
      <w:r>
        <w:separator/>
      </w:r>
    </w:p>
  </w:footnote>
  <w:footnote w:type="continuationSeparator" w:id="0">
    <w:p w:rsidR="00A84AF6" w:rsidRDefault="00A84AF6" w:rsidP="00CF7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7B"/>
    <w:multiLevelType w:val="hybridMultilevel"/>
    <w:tmpl w:val="A9D60170"/>
    <w:lvl w:ilvl="0" w:tplc="07BAD5B8">
      <w:start w:val="3"/>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3F42045B"/>
    <w:multiLevelType w:val="hybridMultilevel"/>
    <w:tmpl w:val="8F6A6BF6"/>
    <w:lvl w:ilvl="0" w:tplc="BE0EBF90">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638119DB"/>
    <w:multiLevelType w:val="hybridMultilevel"/>
    <w:tmpl w:val="BA8E5F84"/>
    <w:lvl w:ilvl="0" w:tplc="0E7ADFEA">
      <w:start w:val="3"/>
      <w:numFmt w:val="bullet"/>
      <w:lvlText w:val="-"/>
      <w:lvlJc w:val="left"/>
      <w:pPr>
        <w:ind w:left="920" w:hanging="360"/>
      </w:pPr>
      <w:rPr>
        <w:rFonts w:ascii="Times New Roman" w:eastAsia="Times New Roman" w:hAnsi="Times New Roman" w:cs="Times New Roman" w:hint="default"/>
        <w:b w:val="0"/>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65A401C3"/>
    <w:multiLevelType w:val="hybridMultilevel"/>
    <w:tmpl w:val="87ECCE88"/>
    <w:lvl w:ilvl="0" w:tplc="7A64AF02">
      <w:start w:val="3"/>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78D4313C"/>
    <w:multiLevelType w:val="hybridMultilevel"/>
    <w:tmpl w:val="CAD85D74"/>
    <w:lvl w:ilvl="0" w:tplc="B6E0470A">
      <w:start w:val="3"/>
      <w:numFmt w:val="bullet"/>
      <w:lvlText w:val="-"/>
      <w:lvlJc w:val="left"/>
      <w:pPr>
        <w:ind w:left="920" w:hanging="360"/>
      </w:pPr>
      <w:rPr>
        <w:rFonts w:ascii="Times New Roman" w:eastAsia="Times New Roman" w:hAnsi="Times New Roman" w:cs="Times New Roman" w:hint="default"/>
        <w:b w:val="0"/>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7FB9411A"/>
    <w:multiLevelType w:val="hybridMultilevel"/>
    <w:tmpl w:val="29029018"/>
    <w:lvl w:ilvl="0" w:tplc="8D7AE6EA">
      <w:start w:val="2"/>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3B"/>
    <w:rsid w:val="0000126D"/>
    <w:rsid w:val="00017353"/>
    <w:rsid w:val="00074E22"/>
    <w:rsid w:val="000902F9"/>
    <w:rsid w:val="00091850"/>
    <w:rsid w:val="000C67EC"/>
    <w:rsid w:val="000D33DF"/>
    <w:rsid w:val="001074F0"/>
    <w:rsid w:val="00123C85"/>
    <w:rsid w:val="00127D3A"/>
    <w:rsid w:val="001C3F8E"/>
    <w:rsid w:val="002046CC"/>
    <w:rsid w:val="00221D02"/>
    <w:rsid w:val="002A1926"/>
    <w:rsid w:val="00311CF1"/>
    <w:rsid w:val="00350630"/>
    <w:rsid w:val="00363DA6"/>
    <w:rsid w:val="003E304E"/>
    <w:rsid w:val="00440342"/>
    <w:rsid w:val="004620D1"/>
    <w:rsid w:val="00462990"/>
    <w:rsid w:val="004648E0"/>
    <w:rsid w:val="004D0B6E"/>
    <w:rsid w:val="00523509"/>
    <w:rsid w:val="005F692A"/>
    <w:rsid w:val="006058E5"/>
    <w:rsid w:val="006536C5"/>
    <w:rsid w:val="006959E6"/>
    <w:rsid w:val="00720BD9"/>
    <w:rsid w:val="00744287"/>
    <w:rsid w:val="007A2D44"/>
    <w:rsid w:val="007C0F06"/>
    <w:rsid w:val="00822B3B"/>
    <w:rsid w:val="00872265"/>
    <w:rsid w:val="00872F1B"/>
    <w:rsid w:val="00876D56"/>
    <w:rsid w:val="00883AFF"/>
    <w:rsid w:val="008851AD"/>
    <w:rsid w:val="00947F6B"/>
    <w:rsid w:val="009545FB"/>
    <w:rsid w:val="00986AFB"/>
    <w:rsid w:val="0099315D"/>
    <w:rsid w:val="009C2C3C"/>
    <w:rsid w:val="00A84AF6"/>
    <w:rsid w:val="00A86CCB"/>
    <w:rsid w:val="00B121FA"/>
    <w:rsid w:val="00BA1401"/>
    <w:rsid w:val="00C441C7"/>
    <w:rsid w:val="00C61974"/>
    <w:rsid w:val="00CD5A42"/>
    <w:rsid w:val="00CF773C"/>
    <w:rsid w:val="00D17A6C"/>
    <w:rsid w:val="00D500C0"/>
    <w:rsid w:val="00DD0CA0"/>
    <w:rsid w:val="00E85070"/>
    <w:rsid w:val="00F41EDB"/>
    <w:rsid w:val="00F82E38"/>
    <w:rsid w:val="00F87D8C"/>
    <w:rsid w:val="00FD264D"/>
    <w:rsid w:val="00FF1C84"/>
    <w:rsid w:val="00FF6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3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0">
    <w:name w:val="goog_qs-tidbit-0"/>
    <w:basedOn w:val="DefaultParagraphFont"/>
    <w:rsid w:val="007C0F06"/>
  </w:style>
  <w:style w:type="paragraph" w:styleId="ListParagraph">
    <w:name w:val="List Paragraph"/>
    <w:basedOn w:val="Normal"/>
    <w:uiPriority w:val="34"/>
    <w:qFormat/>
    <w:rsid w:val="00D500C0"/>
    <w:pPr>
      <w:ind w:left="720"/>
      <w:contextualSpacing/>
    </w:pPr>
  </w:style>
  <w:style w:type="paragraph" w:styleId="BalloonText">
    <w:name w:val="Balloon Text"/>
    <w:basedOn w:val="Normal"/>
    <w:link w:val="BalloonTextChar"/>
    <w:uiPriority w:val="99"/>
    <w:semiHidden/>
    <w:unhideWhenUsed/>
    <w:rsid w:val="004D0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B6E"/>
    <w:rPr>
      <w:rFonts w:ascii="Segoe UI" w:eastAsia="Times New Roman" w:hAnsi="Segoe UI" w:cs="Segoe UI"/>
      <w:sz w:val="18"/>
      <w:szCs w:val="18"/>
    </w:rPr>
  </w:style>
  <w:style w:type="paragraph" w:styleId="Header">
    <w:name w:val="header"/>
    <w:basedOn w:val="Normal"/>
    <w:link w:val="HeaderChar"/>
    <w:uiPriority w:val="99"/>
    <w:semiHidden/>
    <w:unhideWhenUsed/>
    <w:rsid w:val="00CF773C"/>
    <w:pPr>
      <w:tabs>
        <w:tab w:val="center" w:pos="4680"/>
        <w:tab w:val="right" w:pos="9360"/>
      </w:tabs>
    </w:pPr>
  </w:style>
  <w:style w:type="character" w:customStyle="1" w:styleId="HeaderChar">
    <w:name w:val="Header Char"/>
    <w:basedOn w:val="DefaultParagraphFont"/>
    <w:link w:val="Header"/>
    <w:uiPriority w:val="99"/>
    <w:semiHidden/>
    <w:rsid w:val="00CF773C"/>
    <w:rPr>
      <w:rFonts w:eastAsia="Times New Roman" w:cs="Times New Roman"/>
      <w:szCs w:val="28"/>
    </w:rPr>
  </w:style>
  <w:style w:type="paragraph" w:styleId="Footer">
    <w:name w:val="footer"/>
    <w:basedOn w:val="Normal"/>
    <w:link w:val="FooterChar"/>
    <w:uiPriority w:val="99"/>
    <w:unhideWhenUsed/>
    <w:rsid w:val="00CF773C"/>
    <w:pPr>
      <w:tabs>
        <w:tab w:val="center" w:pos="4680"/>
        <w:tab w:val="right" w:pos="9360"/>
      </w:tabs>
    </w:pPr>
  </w:style>
  <w:style w:type="character" w:customStyle="1" w:styleId="FooterChar">
    <w:name w:val="Footer Char"/>
    <w:basedOn w:val="DefaultParagraphFont"/>
    <w:link w:val="Footer"/>
    <w:uiPriority w:val="99"/>
    <w:rsid w:val="00CF773C"/>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3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0">
    <w:name w:val="goog_qs-tidbit-0"/>
    <w:basedOn w:val="DefaultParagraphFont"/>
    <w:rsid w:val="007C0F06"/>
  </w:style>
  <w:style w:type="paragraph" w:styleId="ListParagraph">
    <w:name w:val="List Paragraph"/>
    <w:basedOn w:val="Normal"/>
    <w:uiPriority w:val="34"/>
    <w:qFormat/>
    <w:rsid w:val="00D500C0"/>
    <w:pPr>
      <w:ind w:left="720"/>
      <w:contextualSpacing/>
    </w:pPr>
  </w:style>
  <w:style w:type="paragraph" w:styleId="BalloonText">
    <w:name w:val="Balloon Text"/>
    <w:basedOn w:val="Normal"/>
    <w:link w:val="BalloonTextChar"/>
    <w:uiPriority w:val="99"/>
    <w:semiHidden/>
    <w:unhideWhenUsed/>
    <w:rsid w:val="004D0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B6E"/>
    <w:rPr>
      <w:rFonts w:ascii="Segoe UI" w:eastAsia="Times New Roman" w:hAnsi="Segoe UI" w:cs="Segoe UI"/>
      <w:sz w:val="18"/>
      <w:szCs w:val="18"/>
    </w:rPr>
  </w:style>
  <w:style w:type="paragraph" w:styleId="Header">
    <w:name w:val="header"/>
    <w:basedOn w:val="Normal"/>
    <w:link w:val="HeaderChar"/>
    <w:uiPriority w:val="99"/>
    <w:semiHidden/>
    <w:unhideWhenUsed/>
    <w:rsid w:val="00CF773C"/>
    <w:pPr>
      <w:tabs>
        <w:tab w:val="center" w:pos="4680"/>
        <w:tab w:val="right" w:pos="9360"/>
      </w:tabs>
    </w:pPr>
  </w:style>
  <w:style w:type="character" w:customStyle="1" w:styleId="HeaderChar">
    <w:name w:val="Header Char"/>
    <w:basedOn w:val="DefaultParagraphFont"/>
    <w:link w:val="Header"/>
    <w:uiPriority w:val="99"/>
    <w:semiHidden/>
    <w:rsid w:val="00CF773C"/>
    <w:rPr>
      <w:rFonts w:eastAsia="Times New Roman" w:cs="Times New Roman"/>
      <w:szCs w:val="28"/>
    </w:rPr>
  </w:style>
  <w:style w:type="paragraph" w:styleId="Footer">
    <w:name w:val="footer"/>
    <w:basedOn w:val="Normal"/>
    <w:link w:val="FooterChar"/>
    <w:uiPriority w:val="99"/>
    <w:unhideWhenUsed/>
    <w:rsid w:val="00CF773C"/>
    <w:pPr>
      <w:tabs>
        <w:tab w:val="center" w:pos="4680"/>
        <w:tab w:val="right" w:pos="9360"/>
      </w:tabs>
    </w:pPr>
  </w:style>
  <w:style w:type="character" w:customStyle="1" w:styleId="FooterChar">
    <w:name w:val="Footer Char"/>
    <w:basedOn w:val="DefaultParagraphFont"/>
    <w:link w:val="Footer"/>
    <w:uiPriority w:val="99"/>
    <w:rsid w:val="00CF773C"/>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2019-09-19T03:03:00Z</cp:lastPrinted>
  <dcterms:created xsi:type="dcterms:W3CDTF">2019-10-30T07:02:00Z</dcterms:created>
  <dcterms:modified xsi:type="dcterms:W3CDTF">2019-10-30T07:02:00Z</dcterms:modified>
</cp:coreProperties>
</file>